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2AAD1" w14:textId="77777777" w:rsidR="0023660C" w:rsidRDefault="0023660C" w:rsidP="0023660C">
      <w:pPr>
        <w:spacing w:line="300" w:lineRule="atLeast"/>
        <w:ind w:left="2124" w:hanging="2124"/>
        <w:contextualSpacing/>
        <w:jc w:val="center"/>
        <w:rPr>
          <w:b/>
          <w:sz w:val="28"/>
          <w:szCs w:val="28"/>
        </w:rPr>
      </w:pPr>
      <w:bookmarkStart w:id="0" w:name="_GoBack"/>
      <w:bookmarkEnd w:id="0"/>
      <w:r w:rsidRPr="0023660C">
        <w:rPr>
          <w:b/>
          <w:sz w:val="28"/>
          <w:szCs w:val="28"/>
        </w:rPr>
        <w:t>RÁMCOVÁ PŘÍKAZNÍ SMLOUVA</w:t>
      </w:r>
    </w:p>
    <w:p w14:paraId="71C0055D" w14:textId="77777777" w:rsidR="0023660C" w:rsidRPr="0023660C" w:rsidRDefault="0023660C" w:rsidP="0023660C">
      <w:pPr>
        <w:spacing w:line="300" w:lineRule="atLeast"/>
        <w:ind w:left="2124" w:hanging="2124"/>
        <w:contextualSpacing/>
        <w:jc w:val="center"/>
        <w:rPr>
          <w:b/>
          <w:sz w:val="28"/>
          <w:szCs w:val="28"/>
        </w:rPr>
      </w:pPr>
    </w:p>
    <w:p w14:paraId="6E9AC149" w14:textId="77777777" w:rsidR="0023660C" w:rsidRDefault="0023660C" w:rsidP="0023660C">
      <w:pPr>
        <w:spacing w:line="300" w:lineRule="atLeast"/>
        <w:ind w:left="2124" w:hanging="2124"/>
        <w:contextualSpacing/>
        <w:jc w:val="center"/>
        <w:rPr>
          <w:sz w:val="20"/>
          <w:szCs w:val="20"/>
        </w:rPr>
      </w:pPr>
      <w:r>
        <w:rPr>
          <w:sz w:val="20"/>
          <w:szCs w:val="20"/>
        </w:rPr>
        <w:t xml:space="preserve">uzavřená dle § 2430 a násl. zákona č. 89/2012 Sb., občanský zákoník v platném znění, mezi </w:t>
      </w:r>
    </w:p>
    <w:p w14:paraId="41F5FB24" w14:textId="77777777" w:rsidR="0023660C" w:rsidRDefault="0023660C" w:rsidP="0023660C">
      <w:pPr>
        <w:spacing w:line="300" w:lineRule="atLeast"/>
        <w:ind w:left="2124" w:hanging="2124"/>
        <w:contextualSpacing/>
        <w:jc w:val="center"/>
        <w:rPr>
          <w:sz w:val="20"/>
          <w:szCs w:val="20"/>
        </w:rPr>
      </w:pPr>
      <w:r>
        <w:rPr>
          <w:sz w:val="20"/>
          <w:szCs w:val="20"/>
        </w:rPr>
        <w:t>následujícími smluvními stranami</w:t>
      </w:r>
    </w:p>
    <w:p w14:paraId="14B06408" w14:textId="77777777" w:rsidR="0023660C" w:rsidRDefault="0023660C" w:rsidP="0023660C">
      <w:pPr>
        <w:spacing w:line="300" w:lineRule="atLeast"/>
        <w:ind w:left="2124" w:hanging="2124"/>
        <w:contextualSpacing/>
        <w:jc w:val="center"/>
        <w:rPr>
          <w:sz w:val="20"/>
          <w:szCs w:val="20"/>
        </w:rPr>
      </w:pPr>
    </w:p>
    <w:p w14:paraId="4DFA331D" w14:textId="77777777" w:rsidR="0023660C" w:rsidRPr="0043003F" w:rsidRDefault="0043003F" w:rsidP="0043003F">
      <w:pPr>
        <w:spacing w:line="300" w:lineRule="atLeast"/>
        <w:ind w:left="2124" w:hanging="2124"/>
        <w:contextualSpacing/>
        <w:jc w:val="center"/>
        <w:rPr>
          <w:b/>
          <w:sz w:val="20"/>
          <w:szCs w:val="20"/>
        </w:rPr>
      </w:pPr>
      <w:r w:rsidRPr="0043003F">
        <w:rPr>
          <w:b/>
          <w:sz w:val="20"/>
          <w:szCs w:val="20"/>
        </w:rPr>
        <w:t>I.</w:t>
      </w:r>
    </w:p>
    <w:p w14:paraId="1287BFD2" w14:textId="77777777" w:rsidR="0043003F" w:rsidRDefault="0043003F" w:rsidP="0043003F">
      <w:pPr>
        <w:spacing w:line="300" w:lineRule="atLeast"/>
        <w:ind w:left="2124" w:hanging="2124"/>
        <w:contextualSpacing/>
        <w:jc w:val="center"/>
        <w:rPr>
          <w:b/>
          <w:sz w:val="20"/>
          <w:szCs w:val="20"/>
        </w:rPr>
      </w:pPr>
      <w:r w:rsidRPr="0043003F">
        <w:rPr>
          <w:b/>
          <w:sz w:val="20"/>
          <w:szCs w:val="20"/>
        </w:rPr>
        <w:t>Smluvní strany</w:t>
      </w:r>
    </w:p>
    <w:p w14:paraId="7CD69E6C" w14:textId="77777777" w:rsidR="0043003F" w:rsidRPr="0043003F" w:rsidRDefault="0043003F" w:rsidP="0043003F">
      <w:pPr>
        <w:spacing w:line="300" w:lineRule="atLeast"/>
        <w:ind w:left="2124" w:hanging="2124"/>
        <w:contextualSpacing/>
        <w:jc w:val="center"/>
        <w:rPr>
          <w:b/>
          <w:sz w:val="20"/>
          <w:szCs w:val="20"/>
        </w:rPr>
      </w:pPr>
    </w:p>
    <w:p w14:paraId="50888BD8" w14:textId="77777777" w:rsidR="0023660C" w:rsidRPr="0023660C" w:rsidRDefault="0023660C" w:rsidP="0098441C">
      <w:pPr>
        <w:spacing w:line="300" w:lineRule="atLeast"/>
        <w:ind w:left="2124" w:hanging="2124"/>
        <w:contextualSpacing/>
        <w:jc w:val="both"/>
        <w:rPr>
          <w:b/>
          <w:sz w:val="20"/>
          <w:szCs w:val="20"/>
        </w:rPr>
      </w:pPr>
      <w:r w:rsidRPr="0023660C">
        <w:rPr>
          <w:b/>
          <w:sz w:val="20"/>
          <w:szCs w:val="20"/>
        </w:rPr>
        <w:t>Oblastní nemocnice Náchod a.s.</w:t>
      </w:r>
    </w:p>
    <w:p w14:paraId="2169CBFD" w14:textId="77777777" w:rsidR="0023660C" w:rsidRDefault="0023660C" w:rsidP="0098441C">
      <w:pPr>
        <w:spacing w:line="300" w:lineRule="atLeast"/>
        <w:ind w:left="2124" w:hanging="2124"/>
        <w:contextualSpacing/>
        <w:jc w:val="both"/>
        <w:rPr>
          <w:sz w:val="20"/>
          <w:szCs w:val="20"/>
        </w:rPr>
      </w:pPr>
      <w:r>
        <w:rPr>
          <w:sz w:val="20"/>
          <w:szCs w:val="20"/>
        </w:rPr>
        <w:t>se sídlem:</w:t>
      </w:r>
      <w:r>
        <w:rPr>
          <w:sz w:val="20"/>
          <w:szCs w:val="20"/>
        </w:rPr>
        <w:tab/>
        <w:t>Purkyňova 446, 547 69 Náchod</w:t>
      </w:r>
    </w:p>
    <w:p w14:paraId="72C37FAD" w14:textId="77777777" w:rsidR="0023660C" w:rsidRDefault="0023660C" w:rsidP="0098441C">
      <w:pPr>
        <w:spacing w:line="300" w:lineRule="atLeast"/>
        <w:ind w:left="2124" w:hanging="2124"/>
        <w:contextualSpacing/>
        <w:jc w:val="both"/>
        <w:rPr>
          <w:sz w:val="20"/>
          <w:szCs w:val="20"/>
        </w:rPr>
      </w:pPr>
      <w:r>
        <w:rPr>
          <w:sz w:val="20"/>
          <w:szCs w:val="20"/>
        </w:rPr>
        <w:t>IČO:</w:t>
      </w:r>
      <w:r>
        <w:rPr>
          <w:sz w:val="20"/>
          <w:szCs w:val="20"/>
        </w:rPr>
        <w:tab/>
        <w:t>26000202</w:t>
      </w:r>
    </w:p>
    <w:p w14:paraId="5105F6B9" w14:textId="77777777" w:rsidR="0023660C" w:rsidRDefault="0023660C" w:rsidP="0098441C">
      <w:pPr>
        <w:spacing w:line="300" w:lineRule="atLeast"/>
        <w:ind w:left="2124" w:hanging="2124"/>
        <w:contextualSpacing/>
        <w:jc w:val="both"/>
        <w:rPr>
          <w:sz w:val="20"/>
          <w:szCs w:val="20"/>
        </w:rPr>
      </w:pPr>
      <w:r>
        <w:rPr>
          <w:sz w:val="20"/>
          <w:szCs w:val="20"/>
        </w:rPr>
        <w:t>DIČ:</w:t>
      </w:r>
      <w:r>
        <w:rPr>
          <w:sz w:val="20"/>
          <w:szCs w:val="20"/>
        </w:rPr>
        <w:tab/>
        <w:t>CZ</w:t>
      </w:r>
    </w:p>
    <w:p w14:paraId="6CD7002E" w14:textId="77777777" w:rsidR="0023660C" w:rsidRDefault="0023660C" w:rsidP="0098441C">
      <w:pPr>
        <w:spacing w:line="300" w:lineRule="atLeast"/>
        <w:ind w:left="2124" w:hanging="2124"/>
        <w:contextualSpacing/>
        <w:jc w:val="both"/>
        <w:rPr>
          <w:sz w:val="20"/>
          <w:szCs w:val="20"/>
        </w:rPr>
      </w:pPr>
      <w:r>
        <w:rPr>
          <w:sz w:val="20"/>
          <w:szCs w:val="20"/>
        </w:rPr>
        <w:t>Zapsaná v OR vedeném KS v Hradci Králové, oddíl B, vložka …..</w:t>
      </w:r>
    </w:p>
    <w:p w14:paraId="0F2ED0E9" w14:textId="77777777" w:rsidR="0023660C" w:rsidRDefault="0023660C" w:rsidP="0098441C">
      <w:pPr>
        <w:spacing w:line="300" w:lineRule="atLeast"/>
        <w:ind w:left="2124" w:hanging="2124"/>
        <w:contextualSpacing/>
        <w:jc w:val="both"/>
        <w:rPr>
          <w:sz w:val="20"/>
          <w:szCs w:val="20"/>
        </w:rPr>
      </w:pPr>
      <w:r>
        <w:rPr>
          <w:sz w:val="20"/>
          <w:szCs w:val="20"/>
        </w:rPr>
        <w:t>zastoupena:</w:t>
      </w:r>
      <w:r>
        <w:rPr>
          <w:sz w:val="20"/>
          <w:szCs w:val="20"/>
        </w:rPr>
        <w:tab/>
        <w:t>Ing. Ivanou Urešovou, MBA, statutární ředitelkou</w:t>
      </w:r>
    </w:p>
    <w:p w14:paraId="12113936" w14:textId="77777777" w:rsidR="0023660C" w:rsidRDefault="0023660C" w:rsidP="0098441C">
      <w:pPr>
        <w:spacing w:line="300" w:lineRule="atLeast"/>
        <w:ind w:left="2124" w:hanging="2124"/>
        <w:contextualSpacing/>
        <w:jc w:val="both"/>
        <w:rPr>
          <w:sz w:val="20"/>
          <w:szCs w:val="20"/>
        </w:rPr>
      </w:pPr>
      <w:r>
        <w:rPr>
          <w:sz w:val="20"/>
          <w:szCs w:val="20"/>
        </w:rPr>
        <w:t>bankovní spojení:</w:t>
      </w:r>
    </w:p>
    <w:p w14:paraId="39CC99CB" w14:textId="77777777" w:rsidR="0023660C" w:rsidRDefault="0023660C" w:rsidP="0098441C">
      <w:pPr>
        <w:spacing w:line="300" w:lineRule="atLeast"/>
        <w:ind w:left="2124" w:hanging="2124"/>
        <w:contextualSpacing/>
        <w:jc w:val="both"/>
        <w:rPr>
          <w:sz w:val="20"/>
          <w:szCs w:val="20"/>
        </w:rPr>
      </w:pPr>
      <w:r>
        <w:rPr>
          <w:sz w:val="20"/>
          <w:szCs w:val="20"/>
        </w:rPr>
        <w:t>číslo účtu:</w:t>
      </w:r>
    </w:p>
    <w:p w14:paraId="7934DE07" w14:textId="77777777" w:rsidR="0023660C" w:rsidRDefault="0023660C" w:rsidP="0098441C">
      <w:pPr>
        <w:spacing w:line="300" w:lineRule="atLeast"/>
        <w:ind w:left="2124" w:hanging="2124"/>
        <w:contextualSpacing/>
        <w:jc w:val="both"/>
        <w:rPr>
          <w:sz w:val="20"/>
          <w:szCs w:val="20"/>
        </w:rPr>
      </w:pPr>
      <w:r>
        <w:rPr>
          <w:sz w:val="20"/>
          <w:szCs w:val="20"/>
        </w:rPr>
        <w:t xml:space="preserve">(dále jen </w:t>
      </w:r>
      <w:r w:rsidRPr="0023660C">
        <w:rPr>
          <w:b/>
          <w:sz w:val="20"/>
          <w:szCs w:val="20"/>
        </w:rPr>
        <w:t>„příkazce“</w:t>
      </w:r>
      <w:r>
        <w:rPr>
          <w:sz w:val="20"/>
          <w:szCs w:val="20"/>
        </w:rPr>
        <w:t>)</w:t>
      </w:r>
    </w:p>
    <w:p w14:paraId="7C36B836" w14:textId="77777777" w:rsidR="0023660C" w:rsidRDefault="0023660C" w:rsidP="0098441C">
      <w:pPr>
        <w:spacing w:line="300" w:lineRule="atLeast"/>
        <w:ind w:left="2124" w:hanging="2124"/>
        <w:contextualSpacing/>
        <w:jc w:val="both"/>
        <w:rPr>
          <w:sz w:val="20"/>
          <w:szCs w:val="20"/>
        </w:rPr>
      </w:pPr>
    </w:p>
    <w:p w14:paraId="5A45F19E" w14:textId="77777777" w:rsidR="0023660C" w:rsidRDefault="0023660C" w:rsidP="0098441C">
      <w:pPr>
        <w:spacing w:line="300" w:lineRule="atLeast"/>
        <w:ind w:left="2124" w:hanging="2124"/>
        <w:contextualSpacing/>
        <w:jc w:val="both"/>
        <w:rPr>
          <w:sz w:val="20"/>
          <w:szCs w:val="20"/>
        </w:rPr>
      </w:pPr>
      <w:r>
        <w:rPr>
          <w:sz w:val="20"/>
          <w:szCs w:val="20"/>
        </w:rPr>
        <w:t>a</w:t>
      </w:r>
    </w:p>
    <w:p w14:paraId="485319EF" w14:textId="77777777" w:rsidR="0023660C" w:rsidRDefault="0023660C" w:rsidP="0098441C">
      <w:pPr>
        <w:spacing w:line="300" w:lineRule="atLeast"/>
        <w:ind w:left="2124" w:hanging="2124"/>
        <w:contextualSpacing/>
        <w:jc w:val="both"/>
        <w:rPr>
          <w:sz w:val="20"/>
          <w:szCs w:val="20"/>
        </w:rPr>
      </w:pPr>
    </w:p>
    <w:p w14:paraId="3716B001" w14:textId="77777777" w:rsidR="0023660C" w:rsidRDefault="0023660C" w:rsidP="0098441C">
      <w:pPr>
        <w:spacing w:line="300" w:lineRule="atLeast"/>
        <w:ind w:left="2124" w:hanging="2124"/>
        <w:contextualSpacing/>
        <w:jc w:val="both"/>
        <w:rPr>
          <w:sz w:val="20"/>
          <w:szCs w:val="20"/>
        </w:rPr>
      </w:pPr>
    </w:p>
    <w:p w14:paraId="7C6AE975" w14:textId="77777777" w:rsidR="0023660C" w:rsidRDefault="0023660C" w:rsidP="0098441C">
      <w:pPr>
        <w:spacing w:line="300" w:lineRule="atLeast"/>
        <w:ind w:left="2124" w:hanging="2124"/>
        <w:contextualSpacing/>
        <w:jc w:val="both"/>
        <w:rPr>
          <w:sz w:val="20"/>
          <w:szCs w:val="20"/>
        </w:rPr>
      </w:pPr>
      <w:r>
        <w:rPr>
          <w:sz w:val="20"/>
          <w:szCs w:val="20"/>
        </w:rPr>
        <w:t>název společnosti</w:t>
      </w:r>
    </w:p>
    <w:p w14:paraId="2C8B1834" w14:textId="77777777" w:rsidR="0023660C" w:rsidRDefault="0023660C" w:rsidP="0098441C">
      <w:pPr>
        <w:spacing w:line="300" w:lineRule="atLeast"/>
        <w:ind w:left="2124" w:hanging="2124"/>
        <w:contextualSpacing/>
        <w:jc w:val="both"/>
        <w:rPr>
          <w:sz w:val="20"/>
          <w:szCs w:val="20"/>
        </w:rPr>
      </w:pPr>
      <w:r>
        <w:rPr>
          <w:sz w:val="20"/>
          <w:szCs w:val="20"/>
        </w:rPr>
        <w:t>se sídlem:</w:t>
      </w:r>
    </w:p>
    <w:p w14:paraId="6F2C4F8A" w14:textId="77777777" w:rsidR="0023660C" w:rsidRDefault="0023660C" w:rsidP="0098441C">
      <w:pPr>
        <w:spacing w:line="300" w:lineRule="atLeast"/>
        <w:ind w:left="2124" w:hanging="2124"/>
        <w:contextualSpacing/>
        <w:jc w:val="both"/>
        <w:rPr>
          <w:sz w:val="20"/>
          <w:szCs w:val="20"/>
        </w:rPr>
      </w:pPr>
      <w:r>
        <w:rPr>
          <w:sz w:val="20"/>
          <w:szCs w:val="20"/>
        </w:rPr>
        <w:t>IČO:</w:t>
      </w:r>
    </w:p>
    <w:p w14:paraId="11F45A5F" w14:textId="77777777" w:rsidR="0023660C" w:rsidRDefault="0023660C" w:rsidP="0098441C">
      <w:pPr>
        <w:spacing w:line="300" w:lineRule="atLeast"/>
        <w:ind w:left="2124" w:hanging="2124"/>
        <w:contextualSpacing/>
        <w:jc w:val="both"/>
        <w:rPr>
          <w:sz w:val="20"/>
          <w:szCs w:val="20"/>
        </w:rPr>
      </w:pPr>
      <w:r>
        <w:rPr>
          <w:sz w:val="20"/>
          <w:szCs w:val="20"/>
        </w:rPr>
        <w:t>DIČ:</w:t>
      </w:r>
    </w:p>
    <w:p w14:paraId="663B9E17" w14:textId="77777777" w:rsidR="0023660C" w:rsidRDefault="0023660C" w:rsidP="0098441C">
      <w:pPr>
        <w:spacing w:line="300" w:lineRule="atLeast"/>
        <w:ind w:left="2124" w:hanging="2124"/>
        <w:contextualSpacing/>
        <w:jc w:val="both"/>
        <w:rPr>
          <w:sz w:val="20"/>
          <w:szCs w:val="20"/>
        </w:rPr>
      </w:pPr>
      <w:r>
        <w:rPr>
          <w:sz w:val="20"/>
          <w:szCs w:val="20"/>
        </w:rPr>
        <w:t>Zapsaná v OR vedeném ………………………………………..</w:t>
      </w:r>
    </w:p>
    <w:p w14:paraId="182CBF4F" w14:textId="77777777" w:rsidR="0023660C" w:rsidRDefault="0023660C" w:rsidP="0098441C">
      <w:pPr>
        <w:spacing w:line="300" w:lineRule="atLeast"/>
        <w:ind w:left="2124" w:hanging="2124"/>
        <w:contextualSpacing/>
        <w:jc w:val="both"/>
        <w:rPr>
          <w:sz w:val="20"/>
          <w:szCs w:val="20"/>
        </w:rPr>
      </w:pPr>
      <w:r>
        <w:rPr>
          <w:sz w:val="20"/>
          <w:szCs w:val="20"/>
        </w:rPr>
        <w:t>zastoupena:</w:t>
      </w:r>
    </w:p>
    <w:p w14:paraId="07B40335" w14:textId="77777777" w:rsidR="0023660C" w:rsidRDefault="0023660C" w:rsidP="0098441C">
      <w:pPr>
        <w:spacing w:line="300" w:lineRule="atLeast"/>
        <w:ind w:left="2124" w:hanging="2124"/>
        <w:contextualSpacing/>
        <w:jc w:val="both"/>
        <w:rPr>
          <w:sz w:val="20"/>
          <w:szCs w:val="20"/>
        </w:rPr>
      </w:pPr>
      <w:r>
        <w:rPr>
          <w:sz w:val="20"/>
          <w:szCs w:val="20"/>
        </w:rPr>
        <w:t>bankovní spojení:</w:t>
      </w:r>
    </w:p>
    <w:p w14:paraId="1FEBC300" w14:textId="77777777" w:rsidR="0023660C" w:rsidRDefault="0023660C" w:rsidP="0098441C">
      <w:pPr>
        <w:spacing w:line="300" w:lineRule="atLeast"/>
        <w:ind w:left="2124" w:hanging="2124"/>
        <w:contextualSpacing/>
        <w:jc w:val="both"/>
        <w:rPr>
          <w:sz w:val="20"/>
          <w:szCs w:val="20"/>
        </w:rPr>
      </w:pPr>
      <w:r>
        <w:rPr>
          <w:sz w:val="20"/>
          <w:szCs w:val="20"/>
        </w:rPr>
        <w:t>číslo účtu:</w:t>
      </w:r>
    </w:p>
    <w:p w14:paraId="32A49A10" w14:textId="77777777" w:rsidR="0023660C" w:rsidRDefault="0023660C" w:rsidP="0098441C">
      <w:pPr>
        <w:spacing w:line="300" w:lineRule="atLeast"/>
        <w:ind w:left="2124" w:hanging="2124"/>
        <w:contextualSpacing/>
        <w:jc w:val="both"/>
        <w:rPr>
          <w:sz w:val="20"/>
          <w:szCs w:val="20"/>
        </w:rPr>
      </w:pPr>
      <w:r>
        <w:rPr>
          <w:sz w:val="20"/>
          <w:szCs w:val="20"/>
        </w:rPr>
        <w:t>(dále jen „</w:t>
      </w:r>
      <w:r w:rsidRPr="0023660C">
        <w:rPr>
          <w:b/>
          <w:sz w:val="20"/>
          <w:szCs w:val="20"/>
        </w:rPr>
        <w:t>příkazník</w:t>
      </w:r>
      <w:r>
        <w:rPr>
          <w:sz w:val="20"/>
          <w:szCs w:val="20"/>
        </w:rPr>
        <w:t>“)</w:t>
      </w:r>
    </w:p>
    <w:p w14:paraId="6FB72117" w14:textId="77777777" w:rsidR="0023660C" w:rsidRDefault="0023660C" w:rsidP="0098441C">
      <w:pPr>
        <w:spacing w:line="300" w:lineRule="atLeast"/>
        <w:ind w:left="2124" w:hanging="2124"/>
        <w:contextualSpacing/>
        <w:jc w:val="both"/>
        <w:rPr>
          <w:sz w:val="20"/>
          <w:szCs w:val="20"/>
        </w:rPr>
      </w:pPr>
    </w:p>
    <w:p w14:paraId="5F7D61EB" w14:textId="77777777" w:rsidR="0023660C" w:rsidRDefault="0023660C" w:rsidP="0098441C">
      <w:pPr>
        <w:spacing w:line="300" w:lineRule="atLeast"/>
        <w:ind w:left="2124" w:hanging="2124"/>
        <w:contextualSpacing/>
        <w:jc w:val="both"/>
        <w:rPr>
          <w:sz w:val="20"/>
          <w:szCs w:val="20"/>
        </w:rPr>
      </w:pPr>
      <w:r>
        <w:rPr>
          <w:sz w:val="20"/>
          <w:szCs w:val="20"/>
        </w:rPr>
        <w:t>(dále společně jako „</w:t>
      </w:r>
      <w:r w:rsidRPr="0023660C">
        <w:rPr>
          <w:b/>
          <w:sz w:val="20"/>
          <w:szCs w:val="20"/>
        </w:rPr>
        <w:t>smluvní strany</w:t>
      </w:r>
      <w:r>
        <w:rPr>
          <w:sz w:val="20"/>
          <w:szCs w:val="20"/>
        </w:rPr>
        <w:t>“)</w:t>
      </w:r>
    </w:p>
    <w:p w14:paraId="68226A3B" w14:textId="77777777" w:rsidR="0023660C" w:rsidRDefault="0023660C" w:rsidP="0098441C">
      <w:pPr>
        <w:spacing w:line="300" w:lineRule="atLeast"/>
        <w:ind w:left="2124" w:hanging="2124"/>
        <w:contextualSpacing/>
        <w:jc w:val="both"/>
        <w:rPr>
          <w:sz w:val="20"/>
          <w:szCs w:val="20"/>
        </w:rPr>
      </w:pPr>
    </w:p>
    <w:p w14:paraId="0B524EED" w14:textId="77777777" w:rsidR="0023660C" w:rsidRDefault="0023660C" w:rsidP="0098441C">
      <w:pPr>
        <w:spacing w:line="300" w:lineRule="atLeast"/>
        <w:ind w:left="2124" w:hanging="2124"/>
        <w:contextualSpacing/>
        <w:jc w:val="both"/>
        <w:rPr>
          <w:sz w:val="20"/>
          <w:szCs w:val="20"/>
        </w:rPr>
      </w:pPr>
    </w:p>
    <w:p w14:paraId="6FAA8661" w14:textId="77777777" w:rsidR="0043003F" w:rsidRDefault="0043003F" w:rsidP="0098441C">
      <w:pPr>
        <w:spacing w:line="300" w:lineRule="atLeast"/>
        <w:ind w:left="2124" w:hanging="2124"/>
        <w:contextualSpacing/>
        <w:jc w:val="both"/>
        <w:rPr>
          <w:sz w:val="20"/>
          <w:szCs w:val="20"/>
        </w:rPr>
      </w:pPr>
    </w:p>
    <w:p w14:paraId="7BF21E7C" w14:textId="77777777" w:rsidR="0023660C" w:rsidRDefault="00E23764" w:rsidP="00E23764">
      <w:pPr>
        <w:spacing w:line="300" w:lineRule="atLeast"/>
        <w:ind w:left="2124" w:hanging="2124"/>
        <w:contextualSpacing/>
        <w:jc w:val="center"/>
        <w:rPr>
          <w:b/>
          <w:sz w:val="20"/>
          <w:szCs w:val="20"/>
        </w:rPr>
      </w:pPr>
      <w:r>
        <w:rPr>
          <w:b/>
          <w:sz w:val="20"/>
          <w:szCs w:val="20"/>
        </w:rPr>
        <w:t>Čl. I</w:t>
      </w:r>
      <w:r w:rsidR="0043003F">
        <w:rPr>
          <w:b/>
          <w:sz w:val="20"/>
          <w:szCs w:val="20"/>
        </w:rPr>
        <w:t>I</w:t>
      </w:r>
    </w:p>
    <w:p w14:paraId="128886F1" w14:textId="77777777" w:rsidR="0043003F" w:rsidRDefault="0043003F" w:rsidP="00E23764">
      <w:pPr>
        <w:spacing w:line="300" w:lineRule="atLeast"/>
        <w:ind w:left="2124" w:hanging="2124"/>
        <w:contextualSpacing/>
        <w:jc w:val="center"/>
        <w:rPr>
          <w:b/>
          <w:sz w:val="20"/>
          <w:szCs w:val="20"/>
        </w:rPr>
      </w:pPr>
      <w:r>
        <w:rPr>
          <w:b/>
          <w:sz w:val="20"/>
          <w:szCs w:val="20"/>
        </w:rPr>
        <w:t>ZÁKLADNÍ USTANOVENÍ</w:t>
      </w:r>
    </w:p>
    <w:p w14:paraId="1AAD83D3" w14:textId="77777777" w:rsidR="0043003F" w:rsidRDefault="0043003F" w:rsidP="00E23764">
      <w:pPr>
        <w:spacing w:line="300" w:lineRule="atLeast"/>
        <w:ind w:left="2124" w:hanging="2124"/>
        <w:contextualSpacing/>
        <w:jc w:val="center"/>
        <w:rPr>
          <w:b/>
          <w:sz w:val="20"/>
          <w:szCs w:val="20"/>
        </w:rPr>
      </w:pPr>
    </w:p>
    <w:p w14:paraId="0DA6F8F1" w14:textId="77777777" w:rsidR="0043003F" w:rsidRDefault="0043003F" w:rsidP="00177DB8">
      <w:pPr>
        <w:pStyle w:val="Odstavecseseznamem"/>
        <w:numPr>
          <w:ilvl w:val="0"/>
          <w:numId w:val="13"/>
        </w:numPr>
        <w:spacing w:line="300" w:lineRule="atLeast"/>
        <w:contextualSpacing/>
        <w:jc w:val="both"/>
        <w:rPr>
          <w:sz w:val="20"/>
          <w:szCs w:val="20"/>
        </w:rPr>
      </w:pPr>
      <w:r>
        <w:rPr>
          <w:sz w:val="20"/>
          <w:szCs w:val="20"/>
        </w:rPr>
        <w:t>Smluvní strany uzavírají tuto smlouvu podle ust. § 2430 a násl. zákona č. 89/2012 Sb., občanský zákoník, ve znění pozdějších předpisů, jako rámcovou příkazní smlouvu (dále jen „smlouva“).</w:t>
      </w:r>
    </w:p>
    <w:p w14:paraId="59A8ED5F" w14:textId="77777777" w:rsidR="0043003F" w:rsidRDefault="0043003F" w:rsidP="00177DB8">
      <w:pPr>
        <w:pStyle w:val="Odstavecseseznamem"/>
        <w:numPr>
          <w:ilvl w:val="0"/>
          <w:numId w:val="13"/>
        </w:numPr>
        <w:spacing w:line="300" w:lineRule="atLeast"/>
        <w:contextualSpacing/>
        <w:jc w:val="both"/>
        <w:rPr>
          <w:sz w:val="20"/>
          <w:szCs w:val="20"/>
        </w:rPr>
      </w:pPr>
      <w:r>
        <w:rPr>
          <w:sz w:val="20"/>
          <w:szCs w:val="20"/>
        </w:rPr>
        <w:t>Smluvní strany prohlašují, že údaje uvedené v čl. I smlouvy jsou v souladu s právní skutečností v době uzavření smlouvy.</w:t>
      </w:r>
    </w:p>
    <w:p w14:paraId="40A73BB7" w14:textId="77777777" w:rsidR="0043003F" w:rsidRDefault="0043003F" w:rsidP="00177DB8">
      <w:pPr>
        <w:pStyle w:val="Odstavecseseznamem"/>
        <w:numPr>
          <w:ilvl w:val="0"/>
          <w:numId w:val="13"/>
        </w:numPr>
        <w:spacing w:line="300" w:lineRule="atLeast"/>
        <w:contextualSpacing/>
        <w:jc w:val="both"/>
        <w:rPr>
          <w:sz w:val="20"/>
          <w:szCs w:val="20"/>
        </w:rPr>
      </w:pPr>
      <w:r>
        <w:rPr>
          <w:sz w:val="20"/>
          <w:szCs w:val="20"/>
        </w:rPr>
        <w:t>Příkazník prohlašuje, že je držitelem platného oprávnění k podnikání, které jej opravňuje k realizaci předmětu smlouvy.</w:t>
      </w:r>
    </w:p>
    <w:p w14:paraId="6AAAAC07" w14:textId="77777777" w:rsidR="0043003F" w:rsidRPr="0043003F" w:rsidRDefault="0043003F" w:rsidP="00177DB8">
      <w:pPr>
        <w:pStyle w:val="Odstavecseseznamem"/>
        <w:numPr>
          <w:ilvl w:val="0"/>
          <w:numId w:val="13"/>
        </w:numPr>
        <w:spacing w:line="300" w:lineRule="atLeast"/>
        <w:contextualSpacing/>
        <w:jc w:val="both"/>
        <w:rPr>
          <w:sz w:val="20"/>
          <w:szCs w:val="20"/>
        </w:rPr>
      </w:pPr>
      <w:r>
        <w:rPr>
          <w:sz w:val="20"/>
          <w:szCs w:val="20"/>
        </w:rPr>
        <w:lastRenderedPageBreak/>
        <w:t>Smluvní strany se zavazují, že změny údajů uvedených v čl. I. oznámí bez prodlení druhé smluvní straně.</w:t>
      </w:r>
    </w:p>
    <w:p w14:paraId="30966C80" w14:textId="77777777" w:rsidR="0043003F" w:rsidRDefault="0043003F" w:rsidP="0043003F">
      <w:pPr>
        <w:spacing w:line="300" w:lineRule="atLeast"/>
        <w:contextualSpacing/>
        <w:rPr>
          <w:b/>
          <w:sz w:val="20"/>
          <w:szCs w:val="20"/>
        </w:rPr>
      </w:pPr>
    </w:p>
    <w:p w14:paraId="15CD29D1" w14:textId="77777777" w:rsidR="0043003F" w:rsidRDefault="0043003F" w:rsidP="00E23764">
      <w:pPr>
        <w:spacing w:line="300" w:lineRule="atLeast"/>
        <w:ind w:left="2124" w:hanging="2124"/>
        <w:contextualSpacing/>
        <w:jc w:val="center"/>
        <w:rPr>
          <w:b/>
          <w:sz w:val="20"/>
          <w:szCs w:val="20"/>
        </w:rPr>
      </w:pPr>
      <w:r>
        <w:rPr>
          <w:b/>
          <w:sz w:val="20"/>
          <w:szCs w:val="20"/>
        </w:rPr>
        <w:t>III.</w:t>
      </w:r>
    </w:p>
    <w:p w14:paraId="7AC9FD0E" w14:textId="77777777" w:rsidR="00E23764" w:rsidRDefault="00E23764" w:rsidP="00E23764">
      <w:pPr>
        <w:spacing w:line="300" w:lineRule="atLeast"/>
        <w:ind w:left="2124" w:hanging="2124"/>
        <w:contextualSpacing/>
        <w:jc w:val="center"/>
        <w:rPr>
          <w:b/>
          <w:sz w:val="20"/>
          <w:szCs w:val="20"/>
        </w:rPr>
      </w:pPr>
      <w:r>
        <w:rPr>
          <w:b/>
          <w:sz w:val="20"/>
          <w:szCs w:val="20"/>
        </w:rPr>
        <w:t xml:space="preserve">PŘEDMĚT </w:t>
      </w:r>
      <w:r w:rsidR="00DB0422">
        <w:rPr>
          <w:b/>
          <w:sz w:val="20"/>
          <w:szCs w:val="20"/>
        </w:rPr>
        <w:t xml:space="preserve">A ÚČEL </w:t>
      </w:r>
      <w:r>
        <w:rPr>
          <w:b/>
          <w:sz w:val="20"/>
          <w:szCs w:val="20"/>
        </w:rPr>
        <w:t>SMLOUVY</w:t>
      </w:r>
    </w:p>
    <w:p w14:paraId="31FE02E4" w14:textId="77777777" w:rsidR="00DB0422" w:rsidRPr="00DB0422" w:rsidRDefault="00DB0422" w:rsidP="00DB0422">
      <w:pPr>
        <w:spacing w:line="300" w:lineRule="atLeast"/>
        <w:contextualSpacing/>
        <w:rPr>
          <w:sz w:val="20"/>
          <w:szCs w:val="20"/>
        </w:rPr>
      </w:pPr>
    </w:p>
    <w:p w14:paraId="78C1A198" w14:textId="77777777" w:rsidR="00DB0422" w:rsidRPr="007A41D0" w:rsidRDefault="00DB0422" w:rsidP="007A41D0">
      <w:pPr>
        <w:pStyle w:val="Odstavecseseznamem"/>
        <w:numPr>
          <w:ilvl w:val="0"/>
          <w:numId w:val="12"/>
        </w:numPr>
        <w:spacing w:line="300" w:lineRule="atLeast"/>
        <w:contextualSpacing/>
        <w:jc w:val="both"/>
        <w:rPr>
          <w:sz w:val="20"/>
          <w:szCs w:val="20"/>
        </w:rPr>
      </w:pPr>
      <w:r>
        <w:rPr>
          <w:sz w:val="20"/>
          <w:szCs w:val="20"/>
        </w:rPr>
        <w:t xml:space="preserve">Touto smlouvou se příkazník zavazuje, že pro příkazce organizačně zajistí veškeré činnosti při realizaci administrace </w:t>
      </w:r>
      <w:r w:rsidR="00CB18EC">
        <w:rPr>
          <w:sz w:val="20"/>
          <w:szCs w:val="20"/>
        </w:rPr>
        <w:t>p</w:t>
      </w:r>
      <w:r w:rsidR="0043003F">
        <w:rPr>
          <w:sz w:val="20"/>
          <w:szCs w:val="20"/>
        </w:rPr>
        <w:t>rojektu</w:t>
      </w:r>
      <w:r w:rsidR="00CB18EC">
        <w:rPr>
          <w:sz w:val="20"/>
          <w:szCs w:val="20"/>
        </w:rPr>
        <w:t xml:space="preserve"> s názvem</w:t>
      </w:r>
      <w:r w:rsidR="0043003F">
        <w:rPr>
          <w:sz w:val="20"/>
          <w:szCs w:val="20"/>
        </w:rPr>
        <w:t xml:space="preserve"> </w:t>
      </w:r>
      <w:r w:rsidR="00CB18EC">
        <w:rPr>
          <w:sz w:val="20"/>
          <w:szCs w:val="20"/>
        </w:rPr>
        <w:t>„Pořízení zdravotnického přístrojového vybavení“, číslo projektu CZ.06.2.56/0.0/0.0/16_043/000157 a projektu s názvem „Pořízení zdravotnického vybavení nemocnice Rychnov nad Kněžnou“</w:t>
      </w:r>
      <w:r w:rsidR="007A41D0">
        <w:rPr>
          <w:sz w:val="20"/>
          <w:szCs w:val="20"/>
        </w:rPr>
        <w:t xml:space="preserve"> (dále jen společně „projekty“)</w:t>
      </w:r>
      <w:r w:rsidR="00CB18EC">
        <w:rPr>
          <w:sz w:val="20"/>
          <w:szCs w:val="20"/>
        </w:rPr>
        <w:t>, číslo projektu CZ.06.2.56./0.0/0.0/16_043/0001592,</w:t>
      </w:r>
      <w:r>
        <w:rPr>
          <w:sz w:val="20"/>
          <w:szCs w:val="20"/>
        </w:rPr>
        <w:t xml:space="preserve"> tzn. </w:t>
      </w:r>
      <w:r w:rsidR="00CB18EC">
        <w:rPr>
          <w:sz w:val="20"/>
          <w:szCs w:val="20"/>
        </w:rPr>
        <w:t>k</w:t>
      </w:r>
      <w:r>
        <w:rPr>
          <w:sz w:val="20"/>
          <w:szCs w:val="20"/>
        </w:rPr>
        <w:t>ompletní zajištění dotačního managementu a administrace veřejných zakázek a příkazce se zavazuje zaplatit mu za to dohodnutou úplatu.</w:t>
      </w:r>
    </w:p>
    <w:p w14:paraId="376129F9" w14:textId="77777777" w:rsidR="00DB0422" w:rsidRPr="007A41D0" w:rsidRDefault="00DB0422" w:rsidP="007A41D0">
      <w:pPr>
        <w:pStyle w:val="Odstavecseseznamem"/>
        <w:numPr>
          <w:ilvl w:val="0"/>
          <w:numId w:val="12"/>
        </w:numPr>
        <w:spacing w:line="300" w:lineRule="atLeast"/>
        <w:contextualSpacing/>
        <w:jc w:val="both"/>
        <w:rPr>
          <w:sz w:val="20"/>
          <w:szCs w:val="20"/>
        </w:rPr>
      </w:pPr>
      <w:r>
        <w:rPr>
          <w:sz w:val="20"/>
          <w:szCs w:val="20"/>
        </w:rPr>
        <w:t xml:space="preserve">V rámci předmětu plnění </w:t>
      </w:r>
      <w:r w:rsidR="00CB18EC">
        <w:rPr>
          <w:sz w:val="20"/>
          <w:szCs w:val="20"/>
        </w:rPr>
        <w:t xml:space="preserve">předmětu smlouvy </w:t>
      </w:r>
      <w:r>
        <w:rPr>
          <w:sz w:val="20"/>
          <w:szCs w:val="20"/>
        </w:rPr>
        <w:t>příkazník zajistí</w:t>
      </w:r>
      <w:r w:rsidR="00CB18EC">
        <w:rPr>
          <w:sz w:val="20"/>
          <w:szCs w:val="20"/>
        </w:rPr>
        <w:t>, aby byl výkon všech činností</w:t>
      </w:r>
      <w:r>
        <w:rPr>
          <w:sz w:val="20"/>
          <w:szCs w:val="20"/>
        </w:rPr>
        <w:t xml:space="preserve"> dotačního managementu a administrace veřejných zakázek,</w:t>
      </w:r>
      <w:r w:rsidR="00CB18EC">
        <w:rPr>
          <w:sz w:val="20"/>
          <w:szCs w:val="20"/>
        </w:rPr>
        <w:t xml:space="preserve"> realizován v souladu s Obecnými pravidly pro žadatele a příjemce</w:t>
      </w:r>
      <w:r w:rsidR="003F1E35">
        <w:rPr>
          <w:sz w:val="20"/>
          <w:szCs w:val="20"/>
        </w:rPr>
        <w:t xml:space="preserve"> (závaznými pro všechny specifické cíle a výzvy), Specifickými pravidly pro žadatele a příjemce – Specifický cíl 2.3 Rozvoj infrastruktury pro poskytování zdra</w:t>
      </w:r>
      <w:r w:rsidR="007A41D0">
        <w:rPr>
          <w:sz w:val="20"/>
          <w:szCs w:val="20"/>
        </w:rPr>
        <w:t>votních služeb a péče o zdraví; Průběžné výzvy č. 31. Zvýšení kvality návazné péče; Pravidly publicity IROP, Právním aktem o poskytnutí dotace a jeho podmínkami a zákonem č. 134/2016 Sb., o zadávání veřejných zakázek (dále jen „ZZVZ“).</w:t>
      </w:r>
    </w:p>
    <w:p w14:paraId="259402B6" w14:textId="77777777" w:rsidR="00A85FEA" w:rsidRPr="007A41D0" w:rsidRDefault="00DB0422" w:rsidP="007A41D0">
      <w:pPr>
        <w:pStyle w:val="Odstavecseseznamem"/>
        <w:numPr>
          <w:ilvl w:val="0"/>
          <w:numId w:val="12"/>
        </w:numPr>
        <w:spacing w:line="300" w:lineRule="atLeast"/>
        <w:contextualSpacing/>
        <w:jc w:val="both"/>
        <w:rPr>
          <w:sz w:val="20"/>
          <w:szCs w:val="20"/>
        </w:rPr>
      </w:pPr>
      <w:r>
        <w:rPr>
          <w:sz w:val="20"/>
          <w:szCs w:val="20"/>
        </w:rPr>
        <w:t>Předmětem této smlouvy je obstarání záležitostí příkazce, konkrétně administrace</w:t>
      </w:r>
      <w:r w:rsidR="007A41D0">
        <w:rPr>
          <w:sz w:val="20"/>
          <w:szCs w:val="20"/>
        </w:rPr>
        <w:t xml:space="preserve"> - organizace</w:t>
      </w:r>
      <w:r>
        <w:rPr>
          <w:sz w:val="20"/>
          <w:szCs w:val="20"/>
        </w:rPr>
        <w:t xml:space="preserve"> veřejných zakázek (dále jen „veřejné zakázky“) na dodávky v režimu zákona č. 134/2016 Sb., o zadávání veřejných zakázek </w:t>
      </w:r>
      <w:r w:rsidR="00A85FEA">
        <w:rPr>
          <w:sz w:val="20"/>
          <w:szCs w:val="20"/>
        </w:rPr>
        <w:t>(dále jen „ZZVZ“)</w:t>
      </w:r>
      <w:r w:rsidR="007A41D0">
        <w:rPr>
          <w:sz w:val="20"/>
          <w:szCs w:val="20"/>
        </w:rPr>
        <w:t xml:space="preserve"> a zajištění dotačního managementu v rámci dvou projektů příkazce</w:t>
      </w:r>
      <w:r w:rsidR="00A85FEA">
        <w:rPr>
          <w:sz w:val="20"/>
          <w:szCs w:val="20"/>
        </w:rPr>
        <w:t xml:space="preserve">, na jejichž realizaci požádal příkazce o dotaci ve výzvě č. 31 Integrovaného regionálního operačního programu „Zvýšení kvality návazné péče“ (dále jen „Dotační program“) a u nichž již došlo k vydání právního aktu od poskytovatele dotace. Podrobný </w:t>
      </w:r>
      <w:r w:rsidR="007A41D0">
        <w:rPr>
          <w:sz w:val="20"/>
          <w:szCs w:val="20"/>
        </w:rPr>
        <w:t>rozsah plnění je uveden v čl. IV</w:t>
      </w:r>
      <w:r w:rsidR="00A85FEA">
        <w:rPr>
          <w:sz w:val="20"/>
          <w:szCs w:val="20"/>
        </w:rPr>
        <w:t>. této smlouvy.</w:t>
      </w:r>
    </w:p>
    <w:p w14:paraId="3A38BE02" w14:textId="77777777" w:rsidR="007A41D0" w:rsidRPr="007A41D0" w:rsidRDefault="00A85FEA" w:rsidP="007A41D0">
      <w:pPr>
        <w:pStyle w:val="Odstavecseseznamem"/>
        <w:numPr>
          <w:ilvl w:val="0"/>
          <w:numId w:val="12"/>
        </w:numPr>
        <w:spacing w:line="300" w:lineRule="atLeast"/>
        <w:contextualSpacing/>
        <w:jc w:val="both"/>
        <w:rPr>
          <w:sz w:val="20"/>
          <w:szCs w:val="20"/>
        </w:rPr>
      </w:pPr>
      <w:r>
        <w:rPr>
          <w:sz w:val="20"/>
          <w:szCs w:val="20"/>
        </w:rPr>
        <w:t>Soupis zdravotnické techniky, která bude v rámci těchto projektů pořizována formou veřejných zakázek, které se příkazník touto smlouvou zavazuje administrovat</w:t>
      </w:r>
      <w:r w:rsidR="008B7B2B">
        <w:rPr>
          <w:sz w:val="20"/>
          <w:szCs w:val="20"/>
        </w:rPr>
        <w:t xml:space="preserve"> a zajistit dotační management</w:t>
      </w:r>
      <w:r>
        <w:rPr>
          <w:sz w:val="20"/>
          <w:szCs w:val="20"/>
        </w:rPr>
        <w:t>, tvoří Přílohu č. 1 této smlouvy a je její nedílnou součástí.</w:t>
      </w:r>
    </w:p>
    <w:p w14:paraId="2DDE2DEA" w14:textId="77777777" w:rsidR="007A41D0" w:rsidRPr="00E55C3B" w:rsidRDefault="007A41D0" w:rsidP="00A85FEA">
      <w:pPr>
        <w:pStyle w:val="Odstavecseseznamem"/>
        <w:numPr>
          <w:ilvl w:val="0"/>
          <w:numId w:val="12"/>
        </w:numPr>
        <w:spacing w:line="300" w:lineRule="atLeast"/>
        <w:contextualSpacing/>
        <w:jc w:val="both"/>
        <w:rPr>
          <w:sz w:val="20"/>
          <w:szCs w:val="20"/>
        </w:rPr>
      </w:pPr>
      <w:r>
        <w:rPr>
          <w:sz w:val="20"/>
          <w:szCs w:val="20"/>
        </w:rPr>
        <w:t>Příkazce se zavazuje příkazníkovi uhradit za uskutečnění činností, uvedených v</w:t>
      </w:r>
      <w:r w:rsidR="008F2121">
        <w:rPr>
          <w:sz w:val="20"/>
          <w:szCs w:val="20"/>
        </w:rPr>
        <w:t> </w:t>
      </w:r>
      <w:r>
        <w:rPr>
          <w:sz w:val="20"/>
          <w:szCs w:val="20"/>
        </w:rPr>
        <w:t>čl. IV. Této smlouvy, odměnu, sjednanou v</w:t>
      </w:r>
      <w:r w:rsidR="008F2121">
        <w:rPr>
          <w:sz w:val="20"/>
          <w:szCs w:val="20"/>
        </w:rPr>
        <w:t> </w:t>
      </w:r>
      <w:r>
        <w:rPr>
          <w:sz w:val="20"/>
          <w:szCs w:val="20"/>
        </w:rPr>
        <w:t>čl.</w:t>
      </w:r>
      <w:r w:rsidR="00E55C3B">
        <w:rPr>
          <w:sz w:val="20"/>
          <w:szCs w:val="20"/>
        </w:rPr>
        <w:t xml:space="preserve"> </w:t>
      </w:r>
      <w:r w:rsidR="00E55C3B" w:rsidRPr="00E55C3B">
        <w:rPr>
          <w:sz w:val="20"/>
          <w:szCs w:val="20"/>
        </w:rPr>
        <w:t xml:space="preserve">VII </w:t>
      </w:r>
      <w:r w:rsidRPr="00E55C3B">
        <w:rPr>
          <w:sz w:val="20"/>
          <w:szCs w:val="20"/>
        </w:rPr>
        <w:t>této smlouvy.</w:t>
      </w:r>
    </w:p>
    <w:p w14:paraId="364F09C1" w14:textId="77777777" w:rsidR="0023660C" w:rsidRDefault="0023660C" w:rsidP="0098441C">
      <w:pPr>
        <w:spacing w:line="300" w:lineRule="atLeast"/>
        <w:ind w:left="2124" w:hanging="2124"/>
        <w:contextualSpacing/>
        <w:jc w:val="both"/>
        <w:rPr>
          <w:sz w:val="20"/>
          <w:szCs w:val="20"/>
        </w:rPr>
      </w:pPr>
    </w:p>
    <w:p w14:paraId="11360616" w14:textId="77777777" w:rsidR="0023660C" w:rsidRPr="007A41D0" w:rsidRDefault="007A41D0" w:rsidP="007A41D0">
      <w:pPr>
        <w:spacing w:line="300" w:lineRule="atLeast"/>
        <w:ind w:left="2124" w:hanging="2124"/>
        <w:contextualSpacing/>
        <w:jc w:val="center"/>
        <w:rPr>
          <w:b/>
          <w:sz w:val="20"/>
          <w:szCs w:val="20"/>
        </w:rPr>
      </w:pPr>
      <w:r w:rsidRPr="007A41D0">
        <w:rPr>
          <w:b/>
          <w:sz w:val="20"/>
          <w:szCs w:val="20"/>
        </w:rPr>
        <w:t>IV. ROZSAH PLNĚNÍ</w:t>
      </w:r>
    </w:p>
    <w:p w14:paraId="60942CB8" w14:textId="77777777" w:rsidR="0023660C" w:rsidRDefault="0023660C" w:rsidP="0098441C">
      <w:pPr>
        <w:spacing w:line="300" w:lineRule="atLeast"/>
        <w:ind w:left="2124" w:hanging="2124"/>
        <w:contextualSpacing/>
        <w:jc w:val="both"/>
        <w:rPr>
          <w:sz w:val="20"/>
          <w:szCs w:val="20"/>
        </w:rPr>
      </w:pPr>
    </w:p>
    <w:p w14:paraId="2F84678F" w14:textId="77777777" w:rsidR="005B4829" w:rsidRDefault="005B4829" w:rsidP="005B4829">
      <w:pPr>
        <w:pStyle w:val="Odstavecseseznamem"/>
        <w:numPr>
          <w:ilvl w:val="0"/>
          <w:numId w:val="15"/>
        </w:numPr>
        <w:spacing w:line="300" w:lineRule="atLeast"/>
        <w:contextualSpacing/>
        <w:jc w:val="both"/>
        <w:rPr>
          <w:sz w:val="20"/>
          <w:szCs w:val="20"/>
        </w:rPr>
      </w:pPr>
      <w:r>
        <w:rPr>
          <w:sz w:val="20"/>
          <w:szCs w:val="20"/>
        </w:rPr>
        <w:t>Příkazník se zavazuje v</w:t>
      </w:r>
      <w:r w:rsidR="008F2121">
        <w:rPr>
          <w:sz w:val="20"/>
          <w:szCs w:val="20"/>
        </w:rPr>
        <w:t> </w:t>
      </w:r>
      <w:r>
        <w:rPr>
          <w:sz w:val="20"/>
          <w:szCs w:val="20"/>
        </w:rPr>
        <w:t>rámci organizačního zajištění veřejných zakázek a dotačního managementu zabezpečit následující činnosti:</w:t>
      </w:r>
    </w:p>
    <w:p w14:paraId="0585B531" w14:textId="77777777" w:rsidR="005B4829" w:rsidRDefault="005B4829" w:rsidP="005B4829">
      <w:pPr>
        <w:spacing w:line="300" w:lineRule="atLeast"/>
        <w:ind w:left="360"/>
        <w:contextualSpacing/>
        <w:jc w:val="both"/>
        <w:rPr>
          <w:sz w:val="20"/>
          <w:szCs w:val="20"/>
        </w:rPr>
      </w:pPr>
    </w:p>
    <w:p w14:paraId="7584BCEA" w14:textId="77777777" w:rsidR="005B4829" w:rsidRDefault="005B4829" w:rsidP="005B4829">
      <w:pPr>
        <w:spacing w:line="300" w:lineRule="atLeast"/>
        <w:ind w:left="360"/>
        <w:contextualSpacing/>
        <w:jc w:val="both"/>
        <w:rPr>
          <w:b/>
          <w:sz w:val="20"/>
          <w:szCs w:val="20"/>
          <w:u w:val="single"/>
        </w:rPr>
      </w:pPr>
      <w:r w:rsidRPr="005B4829">
        <w:rPr>
          <w:b/>
          <w:sz w:val="20"/>
          <w:szCs w:val="20"/>
        </w:rPr>
        <w:t>1.1</w:t>
      </w:r>
      <w:r w:rsidRPr="005B4829">
        <w:rPr>
          <w:b/>
          <w:sz w:val="20"/>
          <w:szCs w:val="20"/>
        </w:rPr>
        <w:tab/>
      </w:r>
      <w:r>
        <w:rPr>
          <w:sz w:val="20"/>
          <w:szCs w:val="20"/>
        </w:rPr>
        <w:tab/>
      </w:r>
      <w:r w:rsidRPr="003B5714">
        <w:rPr>
          <w:b/>
          <w:sz w:val="20"/>
          <w:szCs w:val="20"/>
          <w:u w:val="single"/>
        </w:rPr>
        <w:t>zpracování a administrace – organizace veřejných zakázek</w:t>
      </w:r>
    </w:p>
    <w:p w14:paraId="00504BFB"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p</w:t>
      </w:r>
      <w:r w:rsidRPr="0052577F">
        <w:rPr>
          <w:sz w:val="20"/>
          <w:szCs w:val="20"/>
          <w:shd w:val="clear" w:color="auto" w:fill="FFFFFF"/>
        </w:rPr>
        <w:t>říprava předběžného oznámení veřejné zakázky ve Věstníku veřejných zakázek v</w:t>
      </w:r>
      <w:r w:rsidR="008F2121">
        <w:rPr>
          <w:sz w:val="20"/>
          <w:szCs w:val="20"/>
          <w:shd w:val="clear" w:color="auto" w:fill="FFFFFF"/>
        </w:rPr>
        <w:t> </w:t>
      </w:r>
      <w:r w:rsidRPr="0052577F">
        <w:rPr>
          <w:sz w:val="20"/>
          <w:szCs w:val="20"/>
          <w:shd w:val="clear" w:color="auto" w:fill="FFFFFF"/>
        </w:rPr>
        <w:t>případech, kdy toto umožňuje ZZVZ a zadavatel se pro tuto možnost rozhodne;</w:t>
      </w:r>
    </w:p>
    <w:p w14:paraId="237F901C"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č</w:t>
      </w:r>
      <w:r w:rsidRPr="0052577F">
        <w:rPr>
          <w:sz w:val="20"/>
          <w:szCs w:val="20"/>
          <w:shd w:val="clear" w:color="auto" w:fill="FFFFFF"/>
        </w:rPr>
        <w:t>innosti spojené s</w:t>
      </w:r>
      <w:r w:rsidR="008F2121">
        <w:rPr>
          <w:sz w:val="20"/>
          <w:szCs w:val="20"/>
          <w:shd w:val="clear" w:color="auto" w:fill="FFFFFF"/>
        </w:rPr>
        <w:t> </w:t>
      </w:r>
      <w:r w:rsidRPr="0052577F">
        <w:rPr>
          <w:sz w:val="20"/>
          <w:szCs w:val="20"/>
          <w:shd w:val="clear" w:color="auto" w:fill="FFFFFF"/>
        </w:rPr>
        <w:t>přípravou návrhu zadávací doku</w:t>
      </w:r>
      <w:r>
        <w:rPr>
          <w:sz w:val="20"/>
          <w:szCs w:val="20"/>
          <w:shd w:val="clear" w:color="auto" w:fill="FFFFFF"/>
        </w:rPr>
        <w:t xml:space="preserve">mentace </w:t>
      </w:r>
      <w:r w:rsidRPr="0052577F">
        <w:rPr>
          <w:sz w:val="20"/>
          <w:szCs w:val="20"/>
          <w:shd w:val="clear" w:color="auto" w:fill="FFFFFF"/>
        </w:rPr>
        <w:t>včetně potřebných příloh (s výjimkou přípravy podkladů po věcně odborné stránce, jako např. zpracování technické specifikace předmětu zakázky – poptávaných výrobků) a zajištění jejich uveřejnění na prof</w:t>
      </w:r>
      <w:r>
        <w:rPr>
          <w:sz w:val="20"/>
          <w:szCs w:val="20"/>
          <w:shd w:val="clear" w:color="auto" w:fill="FFFFFF"/>
        </w:rPr>
        <w:t>ilu zadavatele (</w:t>
      </w:r>
      <w:r w:rsidRPr="0052577F">
        <w:rPr>
          <w:sz w:val="20"/>
          <w:szCs w:val="20"/>
          <w:shd w:val="clear" w:color="auto" w:fill="FFFFFF"/>
        </w:rPr>
        <w:t>případné rozeslání vybraným účastníků</w:t>
      </w:r>
      <w:r>
        <w:rPr>
          <w:sz w:val="20"/>
          <w:szCs w:val="20"/>
          <w:shd w:val="clear" w:color="auto" w:fill="FFFFFF"/>
        </w:rPr>
        <w:t>m)</w:t>
      </w:r>
      <w:r w:rsidRPr="0052577F">
        <w:rPr>
          <w:sz w:val="20"/>
          <w:szCs w:val="20"/>
          <w:shd w:val="clear" w:color="auto" w:fill="FFFFFF"/>
        </w:rPr>
        <w:t xml:space="preserve">, uveřejnění oznámení o </w:t>
      </w:r>
      <w:r>
        <w:rPr>
          <w:sz w:val="20"/>
          <w:szCs w:val="20"/>
          <w:shd w:val="clear" w:color="auto" w:fill="FFFFFF"/>
        </w:rPr>
        <w:t>zahájení zakázky</w:t>
      </w:r>
      <w:r w:rsidRPr="0052577F">
        <w:rPr>
          <w:sz w:val="20"/>
          <w:szCs w:val="20"/>
          <w:shd w:val="clear" w:color="auto" w:fill="FFFFFF"/>
        </w:rPr>
        <w:t xml:space="preserve"> ve Věstníku veřejných zakázek</w:t>
      </w:r>
      <w:r>
        <w:rPr>
          <w:sz w:val="20"/>
          <w:szCs w:val="20"/>
          <w:shd w:val="clear" w:color="auto" w:fill="FFFFFF"/>
        </w:rPr>
        <w:t xml:space="preserve"> a Úředním věstníku EU</w:t>
      </w:r>
      <w:r w:rsidRPr="0052577F">
        <w:rPr>
          <w:sz w:val="20"/>
          <w:szCs w:val="20"/>
          <w:shd w:val="clear" w:color="auto" w:fill="FFFFFF"/>
        </w:rPr>
        <w:t>;</w:t>
      </w:r>
    </w:p>
    <w:p w14:paraId="6FC8574A"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lastRenderedPageBreak/>
        <w:t>příprava obchodních podmínek (smlouvy), které budou součástí zadávací dokumentace;</w:t>
      </w:r>
    </w:p>
    <w:p w14:paraId="73C9A74B"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činnosti spojené s</w:t>
      </w:r>
      <w:r w:rsidR="008F2121">
        <w:rPr>
          <w:sz w:val="20"/>
          <w:szCs w:val="20"/>
          <w:shd w:val="clear" w:color="auto" w:fill="FFFFFF"/>
        </w:rPr>
        <w:t> </w:t>
      </w:r>
      <w:r>
        <w:rPr>
          <w:sz w:val="20"/>
          <w:szCs w:val="20"/>
          <w:shd w:val="clear" w:color="auto" w:fill="FFFFFF"/>
        </w:rPr>
        <w:t>průběhem lhůty pro podání nabídek, tj. příjem žádostí o vysvětlení zadávací dokumentace, zpracování vysvětlení (podklady pro zpracování odpovědi po věcně odborné stránce připraví a administrátorovi VZ předá zadavatel) a jeho uveřejnění a rozeslání, vedení seznamu zájemců o zakázku;</w:t>
      </w:r>
    </w:p>
    <w:p w14:paraId="1A23DA5D"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organizační zabezpečení přijímání elektronických nabídek a činností souvisejících s</w:t>
      </w:r>
      <w:r w:rsidR="008F2121">
        <w:rPr>
          <w:sz w:val="20"/>
          <w:szCs w:val="20"/>
          <w:shd w:val="clear" w:color="auto" w:fill="FFFFFF"/>
        </w:rPr>
        <w:t> </w:t>
      </w:r>
      <w:r>
        <w:rPr>
          <w:sz w:val="20"/>
          <w:szCs w:val="20"/>
          <w:shd w:val="clear" w:color="auto" w:fill="FFFFFF"/>
        </w:rPr>
        <w:t>jejich otevíráním (vedení seznamu nabídek, podání informací z</w:t>
      </w:r>
      <w:r w:rsidR="008F2121">
        <w:rPr>
          <w:sz w:val="20"/>
          <w:szCs w:val="20"/>
          <w:shd w:val="clear" w:color="auto" w:fill="FFFFFF"/>
        </w:rPr>
        <w:t> </w:t>
      </w:r>
      <w:r>
        <w:rPr>
          <w:sz w:val="20"/>
          <w:szCs w:val="20"/>
          <w:shd w:val="clear" w:color="auto" w:fill="FFFFFF"/>
        </w:rPr>
        <w:t>otevírání nabídek vyžádá-li si to účastník, atp.);</w:t>
      </w:r>
    </w:p>
    <w:p w14:paraId="6C7CEDD6"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příprava jednání zadavatele za účelem posouzení a hodnocení nabídek, příprava dokumentů potřebných pro jednání zadavatele (čestná prohlášení, jmenovací listy, otevírání nabídek, zpráva o hodnocení nabídek – pokud hodnocení proběhne, výsledek posouzení splnění podmínek účasti vybraného dodavatele a další povinné dokumenty dle ZZVZ) popř. příprava jednání komise pro otevírání nabídek v</w:t>
      </w:r>
      <w:r w:rsidR="008F2121">
        <w:rPr>
          <w:sz w:val="20"/>
          <w:szCs w:val="20"/>
          <w:shd w:val="clear" w:color="auto" w:fill="FFFFFF"/>
        </w:rPr>
        <w:t> </w:t>
      </w:r>
      <w:r>
        <w:rPr>
          <w:sz w:val="20"/>
          <w:szCs w:val="20"/>
          <w:shd w:val="clear" w:color="auto" w:fill="FFFFFF"/>
        </w:rPr>
        <w:t>elektronické podobě a komise pro posuzování a hodnocení nabídek a příprava dokumentů potřebných pro jednání komise pro jednání komise pro otevírání nabídek a hodnotící komise (čestná prohlášení, jmenovací listy, otevírání nabídek, zpráva o hodnocení nabídek, pokud proběhne hodnocení nabídek, výsledek posouzení splnění podmínek účasti vybraného dodavatele a další povinné doklady dle ZZVZ), pakliže se zadavatel rozhodne pro jmenování těchto komisí;</w:t>
      </w:r>
    </w:p>
    <w:p w14:paraId="0FBD1299"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účast na jednání zadavatele za účelem otevírání nabídek a posouzení a hodnocení nabídek v</w:t>
      </w:r>
      <w:r w:rsidR="008F2121">
        <w:rPr>
          <w:sz w:val="20"/>
          <w:szCs w:val="20"/>
          <w:shd w:val="clear" w:color="auto" w:fill="FFFFFF"/>
        </w:rPr>
        <w:t> </w:t>
      </w:r>
      <w:r>
        <w:rPr>
          <w:sz w:val="20"/>
          <w:szCs w:val="20"/>
          <w:shd w:val="clear" w:color="auto" w:fill="FFFFFF"/>
        </w:rPr>
        <w:t>pozici poradce popř. účast na jednání komise pro otevírání nabídek a jednání hodnotící komise, v</w:t>
      </w:r>
      <w:r w:rsidR="008F2121">
        <w:rPr>
          <w:sz w:val="20"/>
          <w:szCs w:val="20"/>
          <w:shd w:val="clear" w:color="auto" w:fill="FFFFFF"/>
        </w:rPr>
        <w:t> </w:t>
      </w:r>
      <w:r>
        <w:rPr>
          <w:sz w:val="20"/>
          <w:szCs w:val="20"/>
          <w:shd w:val="clear" w:color="auto" w:fill="FFFFFF"/>
        </w:rPr>
        <w:t>pozici poradce, pakliže se zadavatel rozhodne pro jmenování těchto komisí;</w:t>
      </w:r>
    </w:p>
    <w:p w14:paraId="637F21C4"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posouzení nabídek, kromě posouzení věcné správnosti nabídek (např. posouzení, zda účastníkem nabízené plnění předmětu zakázky splňuje požadavky zadavatele specifikované v</w:t>
      </w:r>
      <w:r w:rsidR="008F2121">
        <w:rPr>
          <w:sz w:val="20"/>
          <w:szCs w:val="20"/>
          <w:shd w:val="clear" w:color="auto" w:fill="FFFFFF"/>
        </w:rPr>
        <w:t> </w:t>
      </w:r>
      <w:r>
        <w:rPr>
          <w:sz w:val="20"/>
          <w:szCs w:val="20"/>
          <w:shd w:val="clear" w:color="auto" w:fill="FFFFFF"/>
        </w:rPr>
        <w:t>zadávací dokumentaci), zpracování žádostí o doplnění či vysvětlení nabídek a jejich odeslání účastníkům, příjem vysvětlení účastníků a jejich posouzení;</w:t>
      </w:r>
    </w:p>
    <w:p w14:paraId="1F3F4029"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zpracování návrhu rozhodnutí o vyloučení účastníka a jeho zaslání vyloučenému účastníkovi po chválení a podpisu zadavatelem;</w:t>
      </w:r>
    </w:p>
    <w:p w14:paraId="588D2435"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vypracování návrhu žádosti o písemné zdůvodnění mimořádně nízké nabídkové ceny;</w:t>
      </w:r>
    </w:p>
    <w:p w14:paraId="39B2F1C0"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činnosti spojené s</w:t>
      </w:r>
      <w:r w:rsidR="008F2121">
        <w:rPr>
          <w:sz w:val="20"/>
          <w:szCs w:val="20"/>
          <w:shd w:val="clear" w:color="auto" w:fill="FFFFFF"/>
        </w:rPr>
        <w:t> </w:t>
      </w:r>
      <w:r>
        <w:rPr>
          <w:sz w:val="20"/>
          <w:szCs w:val="20"/>
          <w:shd w:val="clear" w:color="auto" w:fill="FFFFFF"/>
        </w:rPr>
        <w:t>ukončením zadávacího řízení, zejména vypracování podkladů pro rozhodnutí zadavatele, zprávy o posouzení a hodnocení nabídek, písemné zprávy zadavatele, rozhodnutí a oznámení o výběru, jsou-li pro daný typ veřejné zakázky vyžadovány, uveřejnění výsledku zadávacího řízení a jeho rozeslání oprávněným osobám;</w:t>
      </w:r>
    </w:p>
    <w:p w14:paraId="20F12D31"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poskytnutí souvisejících konzultačních služeb v</w:t>
      </w:r>
      <w:r w:rsidR="008F2121">
        <w:rPr>
          <w:sz w:val="20"/>
          <w:szCs w:val="20"/>
          <w:shd w:val="clear" w:color="auto" w:fill="FFFFFF"/>
        </w:rPr>
        <w:t> </w:t>
      </w:r>
      <w:r>
        <w:rPr>
          <w:sz w:val="20"/>
          <w:szCs w:val="20"/>
          <w:shd w:val="clear" w:color="auto" w:fill="FFFFFF"/>
        </w:rPr>
        <w:t>souvislosti s</w:t>
      </w:r>
      <w:r w:rsidR="008F2121">
        <w:rPr>
          <w:sz w:val="20"/>
          <w:szCs w:val="20"/>
          <w:shd w:val="clear" w:color="auto" w:fill="FFFFFF"/>
        </w:rPr>
        <w:t> </w:t>
      </w:r>
      <w:r>
        <w:rPr>
          <w:sz w:val="20"/>
          <w:szCs w:val="20"/>
          <w:shd w:val="clear" w:color="auto" w:fill="FFFFFF"/>
        </w:rPr>
        <w:t>veřejnými zakázkami;</w:t>
      </w:r>
    </w:p>
    <w:p w14:paraId="5F5F6D7E" w14:textId="77777777"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uveřejnění veškerých dokumentů souvisejících s</w:t>
      </w:r>
      <w:r w:rsidR="008F2121">
        <w:rPr>
          <w:sz w:val="20"/>
          <w:szCs w:val="20"/>
          <w:shd w:val="clear" w:color="auto" w:fill="FFFFFF"/>
        </w:rPr>
        <w:t> </w:t>
      </w:r>
      <w:r>
        <w:rPr>
          <w:sz w:val="20"/>
          <w:szCs w:val="20"/>
          <w:shd w:val="clear" w:color="auto" w:fill="FFFFFF"/>
        </w:rPr>
        <w:t>Veřejnými zakázkami vyžadovaných ZZVZ a kompletní vedení spisu k</w:t>
      </w:r>
      <w:r w:rsidR="008F2121">
        <w:rPr>
          <w:sz w:val="20"/>
          <w:szCs w:val="20"/>
          <w:shd w:val="clear" w:color="auto" w:fill="FFFFFF"/>
        </w:rPr>
        <w:t> </w:t>
      </w:r>
      <w:r>
        <w:rPr>
          <w:sz w:val="20"/>
          <w:szCs w:val="20"/>
          <w:shd w:val="clear" w:color="auto" w:fill="FFFFFF"/>
        </w:rPr>
        <w:t>veřejné zakázce;</w:t>
      </w:r>
    </w:p>
    <w:p w14:paraId="6AF8598E" w14:textId="39EB93D6"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správa profilu zadavatele v</w:t>
      </w:r>
      <w:r w:rsidR="008F2121">
        <w:rPr>
          <w:sz w:val="20"/>
          <w:szCs w:val="20"/>
          <w:shd w:val="clear" w:color="auto" w:fill="FFFFFF"/>
        </w:rPr>
        <w:t> </w:t>
      </w:r>
      <w:r>
        <w:rPr>
          <w:sz w:val="20"/>
          <w:szCs w:val="20"/>
          <w:shd w:val="clear" w:color="auto" w:fill="FFFFFF"/>
        </w:rPr>
        <w:t>souvislosti s</w:t>
      </w:r>
      <w:r w:rsidR="008F2121">
        <w:rPr>
          <w:sz w:val="20"/>
          <w:szCs w:val="20"/>
          <w:shd w:val="clear" w:color="auto" w:fill="FFFFFF"/>
        </w:rPr>
        <w:t> </w:t>
      </w:r>
      <w:r>
        <w:rPr>
          <w:sz w:val="20"/>
          <w:szCs w:val="20"/>
          <w:shd w:val="clear" w:color="auto" w:fill="FFFFFF"/>
        </w:rPr>
        <w:t xml:space="preserve">veřejnými zakázkami za podmínky, že bude mít </w:t>
      </w:r>
      <w:r w:rsidR="007338FB">
        <w:rPr>
          <w:sz w:val="20"/>
          <w:szCs w:val="20"/>
          <w:shd w:val="clear" w:color="auto" w:fill="FFFFFF"/>
        </w:rPr>
        <w:t xml:space="preserve">příkazník </w:t>
      </w:r>
      <w:r>
        <w:rPr>
          <w:sz w:val="20"/>
          <w:szCs w:val="20"/>
          <w:shd w:val="clear" w:color="auto" w:fill="FFFFFF"/>
        </w:rPr>
        <w:t>k</w:t>
      </w:r>
      <w:r w:rsidR="008F2121">
        <w:rPr>
          <w:sz w:val="20"/>
          <w:szCs w:val="20"/>
          <w:shd w:val="clear" w:color="auto" w:fill="FFFFFF"/>
        </w:rPr>
        <w:t> </w:t>
      </w:r>
      <w:r>
        <w:rPr>
          <w:sz w:val="20"/>
          <w:szCs w:val="20"/>
          <w:shd w:val="clear" w:color="auto" w:fill="FFFFFF"/>
        </w:rPr>
        <w:t>dispozici přístupové údaje k</w:t>
      </w:r>
      <w:r w:rsidR="008F2121">
        <w:rPr>
          <w:sz w:val="20"/>
          <w:szCs w:val="20"/>
          <w:shd w:val="clear" w:color="auto" w:fill="FFFFFF"/>
        </w:rPr>
        <w:t> </w:t>
      </w:r>
      <w:r>
        <w:rPr>
          <w:sz w:val="20"/>
          <w:szCs w:val="20"/>
          <w:shd w:val="clear" w:color="auto" w:fill="FFFFFF"/>
        </w:rPr>
        <w:t>tomuto elektronickému nástroji (v případě zadavatele se jedná o e-zak);</w:t>
      </w:r>
    </w:p>
    <w:p w14:paraId="5490942C" w14:textId="77777777" w:rsid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činnosti spojené s</w:t>
      </w:r>
      <w:r w:rsidR="008F2121">
        <w:rPr>
          <w:sz w:val="20"/>
          <w:szCs w:val="20"/>
          <w:shd w:val="clear" w:color="auto" w:fill="FFFFFF"/>
        </w:rPr>
        <w:t> </w:t>
      </w:r>
      <w:r>
        <w:rPr>
          <w:sz w:val="20"/>
          <w:szCs w:val="20"/>
          <w:shd w:val="clear" w:color="auto" w:fill="FFFFFF"/>
        </w:rPr>
        <w:t>vyřizováním námitek, zejména přijímání námitek a vypracování návrhů rozhodnutí zadavatele včetně jejich rozeslání oprávněným osobám a uveřejnění, je-li možné námitky dle právních předpisů podávat. Odpovědi na námitky po věcně odborné stránce připravuje zadavatel, který odpovídá za jejich znění;</w:t>
      </w:r>
    </w:p>
    <w:p w14:paraId="499131ED" w14:textId="77777777" w:rsidR="005B4829" w:rsidRDefault="005B4829" w:rsidP="005B4829">
      <w:pPr>
        <w:spacing w:line="300" w:lineRule="atLeast"/>
        <w:ind w:left="720"/>
        <w:contextualSpacing/>
        <w:jc w:val="both"/>
        <w:rPr>
          <w:sz w:val="20"/>
          <w:szCs w:val="20"/>
          <w:shd w:val="clear" w:color="auto" w:fill="FFFFFF"/>
        </w:rPr>
      </w:pPr>
    </w:p>
    <w:p w14:paraId="6235380C" w14:textId="1D935249" w:rsidR="005B4829" w:rsidRPr="005B4829" w:rsidRDefault="005B4829" w:rsidP="005B4829">
      <w:pPr>
        <w:numPr>
          <w:ilvl w:val="0"/>
          <w:numId w:val="16"/>
        </w:numPr>
        <w:spacing w:line="300" w:lineRule="atLeast"/>
        <w:contextualSpacing/>
        <w:jc w:val="both"/>
        <w:rPr>
          <w:sz w:val="20"/>
          <w:szCs w:val="20"/>
          <w:shd w:val="clear" w:color="auto" w:fill="FFFFFF"/>
        </w:rPr>
      </w:pPr>
      <w:r>
        <w:rPr>
          <w:sz w:val="20"/>
          <w:szCs w:val="20"/>
          <w:shd w:val="clear" w:color="auto" w:fill="FFFFFF"/>
        </w:rPr>
        <w:t>zastupování zadavatele ve věci řízení o přezkoumání úkonů zadavatele před Úřadem pro ochranu hospodářské soutěže (ÚOHS) dle příslušných ustanovení ZZVZ a poskytování s</w:t>
      </w:r>
      <w:r w:rsidR="008F2121">
        <w:rPr>
          <w:sz w:val="20"/>
          <w:szCs w:val="20"/>
          <w:shd w:val="clear" w:color="auto" w:fill="FFFFFF"/>
        </w:rPr>
        <w:t> </w:t>
      </w:r>
      <w:r>
        <w:rPr>
          <w:sz w:val="20"/>
          <w:szCs w:val="20"/>
          <w:shd w:val="clear" w:color="auto" w:fill="FFFFFF"/>
        </w:rPr>
        <w:t>tím souvisejících konzultačních služeb, bylo-li takové řízení zahájeno z</w:t>
      </w:r>
      <w:r w:rsidR="008F2121">
        <w:rPr>
          <w:sz w:val="20"/>
          <w:szCs w:val="20"/>
          <w:shd w:val="clear" w:color="auto" w:fill="FFFFFF"/>
        </w:rPr>
        <w:t> </w:t>
      </w:r>
      <w:r>
        <w:rPr>
          <w:sz w:val="20"/>
          <w:szCs w:val="20"/>
          <w:shd w:val="clear" w:color="auto" w:fill="FFFFFF"/>
        </w:rPr>
        <w:t xml:space="preserve">důvodu pochybení na straně </w:t>
      </w:r>
      <w:r w:rsidR="007338FB">
        <w:rPr>
          <w:sz w:val="20"/>
          <w:szCs w:val="20"/>
          <w:shd w:val="clear" w:color="auto" w:fill="FFFFFF"/>
        </w:rPr>
        <w:t>příkazníka</w:t>
      </w:r>
      <w:r>
        <w:rPr>
          <w:sz w:val="20"/>
          <w:szCs w:val="20"/>
          <w:shd w:val="clear" w:color="auto" w:fill="FFFFFF"/>
        </w:rPr>
        <w:t>.</w:t>
      </w:r>
    </w:p>
    <w:p w14:paraId="2EB4143B" w14:textId="77777777" w:rsidR="005B4829" w:rsidRPr="005B4829" w:rsidRDefault="005B4829" w:rsidP="005B4829">
      <w:pPr>
        <w:pStyle w:val="Odstavecseseznamem"/>
        <w:numPr>
          <w:ilvl w:val="0"/>
          <w:numId w:val="16"/>
        </w:numPr>
        <w:spacing w:after="160" w:line="259" w:lineRule="auto"/>
        <w:contextualSpacing/>
        <w:jc w:val="both"/>
        <w:rPr>
          <w:sz w:val="20"/>
          <w:szCs w:val="20"/>
        </w:rPr>
      </w:pPr>
      <w:r>
        <w:rPr>
          <w:sz w:val="20"/>
          <w:szCs w:val="20"/>
        </w:rPr>
        <w:t>p</w:t>
      </w:r>
      <w:r w:rsidRPr="00F61B65">
        <w:rPr>
          <w:sz w:val="20"/>
          <w:szCs w:val="20"/>
        </w:rPr>
        <w:t>racování s</w:t>
      </w:r>
      <w:r w:rsidR="008F2121">
        <w:rPr>
          <w:sz w:val="20"/>
          <w:szCs w:val="20"/>
        </w:rPr>
        <w:t> </w:t>
      </w:r>
      <w:r w:rsidRPr="00F61B65">
        <w:rPr>
          <w:sz w:val="20"/>
          <w:szCs w:val="20"/>
        </w:rPr>
        <w:t>dokumentací veřejných zakázek v</w:t>
      </w:r>
      <w:r w:rsidR="008F2121">
        <w:rPr>
          <w:sz w:val="20"/>
          <w:szCs w:val="20"/>
        </w:rPr>
        <w:t> </w:t>
      </w:r>
      <w:r w:rsidRPr="00F61B65">
        <w:rPr>
          <w:sz w:val="20"/>
          <w:szCs w:val="20"/>
        </w:rPr>
        <w:t>modulu MS2014+, zejména nahrávání dokumentace do systému ke kontrole, příjem a zpracování depeší a s</w:t>
      </w:r>
      <w:r w:rsidR="008F2121">
        <w:rPr>
          <w:sz w:val="20"/>
          <w:szCs w:val="20"/>
        </w:rPr>
        <w:t> </w:t>
      </w:r>
      <w:r w:rsidRPr="00F61B65">
        <w:rPr>
          <w:sz w:val="20"/>
          <w:szCs w:val="20"/>
        </w:rPr>
        <w:t xml:space="preserve">tím spojená komunikace se zadavatelem a </w:t>
      </w:r>
      <w:r>
        <w:rPr>
          <w:sz w:val="20"/>
          <w:szCs w:val="20"/>
        </w:rPr>
        <w:t>projektovým manažerem</w:t>
      </w:r>
      <w:r w:rsidRPr="00F61B65">
        <w:rPr>
          <w:sz w:val="20"/>
          <w:szCs w:val="20"/>
        </w:rPr>
        <w:t xml:space="preserve"> a další povinnosti dle metodiky</w:t>
      </w:r>
      <w:r>
        <w:rPr>
          <w:sz w:val="20"/>
          <w:szCs w:val="20"/>
        </w:rPr>
        <w:t>;</w:t>
      </w:r>
    </w:p>
    <w:p w14:paraId="4D78D62D" w14:textId="77777777" w:rsidR="005B4829" w:rsidRPr="005B4829" w:rsidRDefault="005B4829" w:rsidP="005B4829">
      <w:pPr>
        <w:pStyle w:val="Odstavecseseznamem"/>
        <w:numPr>
          <w:ilvl w:val="0"/>
          <w:numId w:val="16"/>
        </w:numPr>
        <w:spacing w:after="160" w:line="259" w:lineRule="auto"/>
        <w:contextualSpacing/>
        <w:jc w:val="both"/>
        <w:rPr>
          <w:sz w:val="20"/>
          <w:szCs w:val="20"/>
        </w:rPr>
      </w:pPr>
      <w:r>
        <w:rPr>
          <w:sz w:val="20"/>
          <w:szCs w:val="20"/>
        </w:rPr>
        <w:t>k</w:t>
      </w:r>
      <w:r w:rsidRPr="00F61B65">
        <w:rPr>
          <w:sz w:val="20"/>
          <w:szCs w:val="20"/>
        </w:rPr>
        <w:t>omunikace s</w:t>
      </w:r>
      <w:r w:rsidR="008F2121">
        <w:rPr>
          <w:sz w:val="20"/>
          <w:szCs w:val="20"/>
        </w:rPr>
        <w:t> </w:t>
      </w:r>
      <w:r w:rsidRPr="00F61B65">
        <w:rPr>
          <w:sz w:val="20"/>
          <w:szCs w:val="20"/>
        </w:rPr>
        <w:t>řídícím orgánem v</w:t>
      </w:r>
      <w:r w:rsidR="008F2121">
        <w:rPr>
          <w:sz w:val="20"/>
          <w:szCs w:val="20"/>
        </w:rPr>
        <w:t> </w:t>
      </w:r>
      <w:r w:rsidRPr="00F61B65">
        <w:rPr>
          <w:sz w:val="20"/>
          <w:szCs w:val="20"/>
        </w:rPr>
        <w:t>rámci metodické pomoci u veřejných zakázek</w:t>
      </w:r>
      <w:r>
        <w:rPr>
          <w:sz w:val="20"/>
          <w:szCs w:val="20"/>
        </w:rPr>
        <w:t>;</w:t>
      </w:r>
    </w:p>
    <w:p w14:paraId="2FBD65C6" w14:textId="77777777" w:rsidR="005B4829" w:rsidRPr="00EC08E2" w:rsidRDefault="005B4829" w:rsidP="005B4829">
      <w:pPr>
        <w:pStyle w:val="Odstavecseseznamem"/>
        <w:numPr>
          <w:ilvl w:val="0"/>
          <w:numId w:val="16"/>
        </w:numPr>
        <w:spacing w:after="160" w:line="259" w:lineRule="auto"/>
        <w:contextualSpacing/>
        <w:jc w:val="both"/>
        <w:rPr>
          <w:sz w:val="20"/>
          <w:szCs w:val="20"/>
        </w:rPr>
      </w:pPr>
      <w:r w:rsidRPr="00F61B65">
        <w:rPr>
          <w:sz w:val="20"/>
          <w:szCs w:val="20"/>
        </w:rPr>
        <w:t>maximální součinnost s</w:t>
      </w:r>
      <w:r w:rsidR="008F2121">
        <w:rPr>
          <w:sz w:val="20"/>
          <w:szCs w:val="20"/>
        </w:rPr>
        <w:t> </w:t>
      </w:r>
      <w:r>
        <w:rPr>
          <w:sz w:val="20"/>
          <w:szCs w:val="20"/>
        </w:rPr>
        <w:t>projektovým manažerem a zadavatelem;</w:t>
      </w:r>
    </w:p>
    <w:p w14:paraId="0FF62636" w14:textId="77777777" w:rsidR="005B4829" w:rsidRPr="007F00AB" w:rsidRDefault="005B4829" w:rsidP="008F2121">
      <w:pPr>
        <w:spacing w:line="300" w:lineRule="atLeast"/>
        <w:ind w:left="720"/>
        <w:contextualSpacing/>
        <w:jc w:val="both"/>
        <w:rPr>
          <w:b/>
          <w:sz w:val="20"/>
          <w:szCs w:val="20"/>
          <w:shd w:val="clear" w:color="auto" w:fill="FFFFFF"/>
        </w:rPr>
      </w:pPr>
      <w:r w:rsidRPr="007F00AB">
        <w:rPr>
          <w:b/>
          <w:sz w:val="20"/>
          <w:szCs w:val="20"/>
          <w:shd w:val="clear" w:color="auto" w:fill="FFFFFF"/>
        </w:rPr>
        <w:t xml:space="preserve">Předmětem </w:t>
      </w:r>
      <w:r>
        <w:rPr>
          <w:b/>
          <w:sz w:val="20"/>
          <w:szCs w:val="20"/>
          <w:shd w:val="clear" w:color="auto" w:fill="FFFFFF"/>
        </w:rPr>
        <w:t>této smlouvy není:</w:t>
      </w:r>
    </w:p>
    <w:p w14:paraId="7124B1D1" w14:textId="77777777" w:rsidR="005B4829" w:rsidRPr="005B4829"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provádění cenového průzkumu za účelem stanovení předpokládané hodnoty zakázky či vyhledávání vhodných účastníků či jakýkoliv průzkum trhu;</w:t>
      </w:r>
    </w:p>
    <w:p w14:paraId="27C694B7" w14:textId="77777777" w:rsidR="005B4829" w:rsidRPr="005B4829"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příprava předmětu zakázky, tj. příprava podkladů po věcné odborné stránce (např. technické specifikace předmětu zakázky – poptávaných výrobků v</w:t>
      </w:r>
      <w:r w:rsidR="008F2121">
        <w:rPr>
          <w:sz w:val="20"/>
          <w:szCs w:val="20"/>
          <w:shd w:val="clear" w:color="auto" w:fill="FFFFFF"/>
        </w:rPr>
        <w:t> </w:t>
      </w:r>
      <w:r>
        <w:rPr>
          <w:sz w:val="20"/>
          <w:szCs w:val="20"/>
          <w:shd w:val="clear" w:color="auto" w:fill="FFFFFF"/>
        </w:rPr>
        <w:t>zadávací dokumentaci popř. položkové rozpočty, projektové dokumentace, atd.);</w:t>
      </w:r>
    </w:p>
    <w:p w14:paraId="0843F8A4" w14:textId="77777777" w:rsidR="005B4829" w:rsidRPr="005B4829"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kontrola věcné správnosti předmětu nabídek (zejména posouzení, zda účastníkem nabízené plnění předmětu zakázky (nabízené výrobky) splňují podmínky stanovené zadavatelem v</w:t>
      </w:r>
      <w:r w:rsidR="008F2121">
        <w:rPr>
          <w:sz w:val="20"/>
          <w:szCs w:val="20"/>
          <w:shd w:val="clear" w:color="auto" w:fill="FFFFFF"/>
        </w:rPr>
        <w:t> </w:t>
      </w:r>
      <w:r>
        <w:rPr>
          <w:sz w:val="20"/>
          <w:szCs w:val="20"/>
          <w:shd w:val="clear" w:color="auto" w:fill="FFFFFF"/>
        </w:rPr>
        <w:t>zadávací dokumentaci, tj. např. kontrola technických specifikací nabízených výrobků;</w:t>
      </w:r>
    </w:p>
    <w:p w14:paraId="32A65BFC" w14:textId="37C87052" w:rsidR="005B4829" w:rsidRPr="005B4829"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volba ani výkon funkce člena komise pro posuzování a hodnocení nabídek, přičemž jedna osoba v</w:t>
      </w:r>
      <w:r w:rsidR="008F2121">
        <w:rPr>
          <w:sz w:val="20"/>
          <w:szCs w:val="20"/>
          <w:shd w:val="clear" w:color="auto" w:fill="FFFFFF"/>
        </w:rPr>
        <w:t> </w:t>
      </w:r>
      <w:r>
        <w:rPr>
          <w:sz w:val="20"/>
          <w:szCs w:val="20"/>
          <w:shd w:val="clear" w:color="auto" w:fill="FFFFFF"/>
        </w:rPr>
        <w:t>pracovně-právním vztahu k</w:t>
      </w:r>
      <w:r w:rsidR="008F2121">
        <w:rPr>
          <w:sz w:val="20"/>
          <w:szCs w:val="20"/>
          <w:shd w:val="clear" w:color="auto" w:fill="FFFFFF"/>
        </w:rPr>
        <w:t> </w:t>
      </w:r>
      <w:r w:rsidR="007338FB">
        <w:rPr>
          <w:sz w:val="20"/>
          <w:szCs w:val="20"/>
          <w:shd w:val="clear" w:color="auto" w:fill="FFFFFF"/>
        </w:rPr>
        <w:t xml:space="preserve">příkazníkovi </w:t>
      </w:r>
      <w:r>
        <w:rPr>
          <w:sz w:val="20"/>
          <w:szCs w:val="20"/>
          <w:shd w:val="clear" w:color="auto" w:fill="FFFFFF"/>
        </w:rPr>
        <w:t>může být po dohodě smluvních stran členem komise pro otevírání nabídek;</w:t>
      </w:r>
    </w:p>
    <w:p w14:paraId="33239310" w14:textId="77777777" w:rsidR="005B4829" w:rsidRPr="005B4829"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zajištění podpisu smlouvy s</w:t>
      </w:r>
      <w:r w:rsidR="008F2121">
        <w:rPr>
          <w:sz w:val="20"/>
          <w:szCs w:val="20"/>
          <w:shd w:val="clear" w:color="auto" w:fill="FFFFFF"/>
        </w:rPr>
        <w:t> </w:t>
      </w:r>
      <w:r>
        <w:rPr>
          <w:sz w:val="20"/>
          <w:szCs w:val="20"/>
          <w:shd w:val="clear" w:color="auto" w:fill="FFFFFF"/>
        </w:rPr>
        <w:t>vybraným dodavatelem;</w:t>
      </w:r>
    </w:p>
    <w:p w14:paraId="76CD8F59" w14:textId="77777777" w:rsidR="005B4829" w:rsidRPr="00734AFA" w:rsidRDefault="005B4829" w:rsidP="005B4829">
      <w:pPr>
        <w:numPr>
          <w:ilvl w:val="0"/>
          <w:numId w:val="16"/>
        </w:numPr>
        <w:spacing w:line="300" w:lineRule="atLeast"/>
        <w:contextualSpacing/>
        <w:jc w:val="both"/>
        <w:rPr>
          <w:b/>
          <w:sz w:val="20"/>
          <w:szCs w:val="20"/>
          <w:shd w:val="clear" w:color="auto" w:fill="FFFFFF"/>
        </w:rPr>
      </w:pPr>
      <w:r>
        <w:rPr>
          <w:sz w:val="20"/>
          <w:szCs w:val="20"/>
          <w:shd w:val="clear" w:color="auto" w:fill="FFFFFF"/>
        </w:rPr>
        <w:t>zastupování zadavatele ve věci řízení o přezkoumání úkonů zadavatele před Úřadem pro ochranu hospodářské soutěže (ÚOHS) dle příslušných ustanovení ZZVZ, bylo-li takové řízení zahájeno z</w:t>
      </w:r>
      <w:r w:rsidR="008F2121">
        <w:rPr>
          <w:sz w:val="20"/>
          <w:szCs w:val="20"/>
          <w:shd w:val="clear" w:color="auto" w:fill="FFFFFF"/>
        </w:rPr>
        <w:t> </w:t>
      </w:r>
      <w:r>
        <w:rPr>
          <w:sz w:val="20"/>
          <w:szCs w:val="20"/>
          <w:shd w:val="clear" w:color="auto" w:fill="FFFFFF"/>
        </w:rPr>
        <w:t>důvodu pochybení na straně zadavatele, s</w:t>
      </w:r>
      <w:r w:rsidR="008F2121">
        <w:rPr>
          <w:sz w:val="20"/>
          <w:szCs w:val="20"/>
          <w:shd w:val="clear" w:color="auto" w:fill="FFFFFF"/>
        </w:rPr>
        <w:t> </w:t>
      </w:r>
      <w:r>
        <w:rPr>
          <w:sz w:val="20"/>
          <w:szCs w:val="20"/>
          <w:shd w:val="clear" w:color="auto" w:fill="FFFFFF"/>
        </w:rPr>
        <w:t>výjimkou poskytování s</w:t>
      </w:r>
      <w:r w:rsidR="008F2121">
        <w:rPr>
          <w:sz w:val="20"/>
          <w:szCs w:val="20"/>
          <w:shd w:val="clear" w:color="auto" w:fill="FFFFFF"/>
        </w:rPr>
        <w:t> </w:t>
      </w:r>
      <w:r>
        <w:rPr>
          <w:sz w:val="20"/>
          <w:szCs w:val="20"/>
          <w:shd w:val="clear" w:color="auto" w:fill="FFFFFF"/>
        </w:rPr>
        <w:t>tím souvisejících konzultačních služeb.</w:t>
      </w:r>
    </w:p>
    <w:p w14:paraId="47012E8F" w14:textId="77777777" w:rsidR="005B4829" w:rsidRDefault="005B4829" w:rsidP="005B4829">
      <w:pPr>
        <w:spacing w:line="300" w:lineRule="atLeast"/>
        <w:contextualSpacing/>
        <w:jc w:val="both"/>
        <w:rPr>
          <w:sz w:val="20"/>
          <w:szCs w:val="20"/>
          <w:shd w:val="clear" w:color="auto" w:fill="FFFFFF"/>
        </w:rPr>
      </w:pPr>
    </w:p>
    <w:p w14:paraId="13640D14" w14:textId="77777777" w:rsidR="005B4829" w:rsidRDefault="005B4829" w:rsidP="005B4829">
      <w:pPr>
        <w:pStyle w:val="Odstavecseseznamem"/>
        <w:spacing w:line="300" w:lineRule="atLeast"/>
        <w:contextualSpacing/>
        <w:jc w:val="both"/>
        <w:rPr>
          <w:sz w:val="20"/>
          <w:szCs w:val="20"/>
          <w:shd w:val="clear" w:color="auto" w:fill="FFFFFF"/>
        </w:rPr>
      </w:pPr>
      <w:r>
        <w:rPr>
          <w:sz w:val="20"/>
          <w:szCs w:val="20"/>
          <w:shd w:val="clear" w:color="auto" w:fill="FFFFFF"/>
        </w:rPr>
        <w:t>Bude-li řízení o přezkoumání úkonů zadavatele před ÚOHS dle příslušných ustanovení ZZVZ zahájeno jak z</w:t>
      </w:r>
      <w:r w:rsidR="008F2121">
        <w:rPr>
          <w:sz w:val="20"/>
          <w:szCs w:val="20"/>
          <w:shd w:val="clear" w:color="auto" w:fill="FFFFFF"/>
        </w:rPr>
        <w:t> </w:t>
      </w:r>
      <w:r>
        <w:rPr>
          <w:sz w:val="20"/>
          <w:szCs w:val="20"/>
          <w:shd w:val="clear" w:color="auto" w:fill="FFFFFF"/>
        </w:rPr>
        <w:t>důvodu na straně zadavatele, tak z</w:t>
      </w:r>
      <w:r w:rsidR="008F2121">
        <w:rPr>
          <w:sz w:val="20"/>
          <w:szCs w:val="20"/>
          <w:shd w:val="clear" w:color="auto" w:fill="FFFFFF"/>
        </w:rPr>
        <w:t> </w:t>
      </w:r>
      <w:r>
        <w:rPr>
          <w:sz w:val="20"/>
          <w:szCs w:val="20"/>
          <w:shd w:val="clear" w:color="auto" w:fill="FFFFFF"/>
        </w:rPr>
        <w:t>důvodu na straně účastníka, dohodnou se smluvní strany, že náklady spojené s</w:t>
      </w:r>
      <w:r w:rsidR="008F2121">
        <w:rPr>
          <w:sz w:val="20"/>
          <w:szCs w:val="20"/>
          <w:shd w:val="clear" w:color="auto" w:fill="FFFFFF"/>
        </w:rPr>
        <w:t> </w:t>
      </w:r>
      <w:r>
        <w:rPr>
          <w:sz w:val="20"/>
          <w:szCs w:val="20"/>
          <w:shd w:val="clear" w:color="auto" w:fill="FFFFFF"/>
        </w:rPr>
        <w:t>případným zastupováním ponesou rovným dílem.</w:t>
      </w:r>
    </w:p>
    <w:p w14:paraId="005665AD" w14:textId="77777777" w:rsidR="005B4829" w:rsidRDefault="005B4829" w:rsidP="005B4829">
      <w:pPr>
        <w:spacing w:line="300" w:lineRule="atLeast"/>
        <w:contextualSpacing/>
        <w:jc w:val="both"/>
        <w:rPr>
          <w:sz w:val="20"/>
          <w:szCs w:val="20"/>
          <w:shd w:val="clear" w:color="auto" w:fill="FFFFFF"/>
        </w:rPr>
      </w:pPr>
    </w:p>
    <w:p w14:paraId="0D87542D" w14:textId="77777777" w:rsidR="005B4829" w:rsidRPr="002455C4" w:rsidRDefault="005B4829" w:rsidP="005B4829">
      <w:pPr>
        <w:pStyle w:val="Odstavecseseznamem"/>
        <w:spacing w:line="300" w:lineRule="atLeast"/>
        <w:contextualSpacing/>
        <w:jc w:val="both"/>
        <w:rPr>
          <w:b/>
          <w:sz w:val="20"/>
          <w:szCs w:val="20"/>
          <w:shd w:val="clear" w:color="auto" w:fill="FFFFFF"/>
        </w:rPr>
      </w:pPr>
      <w:r w:rsidRPr="002455C4">
        <w:rPr>
          <w:sz w:val="20"/>
          <w:szCs w:val="20"/>
          <w:shd w:val="clear" w:color="auto" w:fill="FFFFFF"/>
        </w:rPr>
        <w:t>Výběrové řízení je považováno za ukončené dojde-li k</w:t>
      </w:r>
      <w:r w:rsidR="008F2121">
        <w:rPr>
          <w:sz w:val="20"/>
          <w:szCs w:val="20"/>
          <w:shd w:val="clear" w:color="auto" w:fill="FFFFFF"/>
        </w:rPr>
        <w:t> </w:t>
      </w:r>
      <w:r w:rsidRPr="002455C4">
        <w:rPr>
          <w:sz w:val="20"/>
          <w:szCs w:val="20"/>
          <w:shd w:val="clear" w:color="auto" w:fill="FFFFFF"/>
        </w:rPr>
        <w:t>podpisu smlouvy s</w:t>
      </w:r>
      <w:r w:rsidR="008F2121">
        <w:rPr>
          <w:sz w:val="20"/>
          <w:szCs w:val="20"/>
          <w:shd w:val="clear" w:color="auto" w:fill="FFFFFF"/>
        </w:rPr>
        <w:t> </w:t>
      </w:r>
      <w:r w:rsidRPr="002455C4">
        <w:rPr>
          <w:sz w:val="20"/>
          <w:szCs w:val="20"/>
          <w:shd w:val="clear" w:color="auto" w:fill="FFFFFF"/>
        </w:rPr>
        <w:t>vybraným uchazečem vč. toho, že uplynuly všechny zákonné lhůty pro odvolání.</w:t>
      </w:r>
    </w:p>
    <w:p w14:paraId="1BB4E9EA" w14:textId="77777777" w:rsidR="005B4829" w:rsidRDefault="005B4829" w:rsidP="005B4829">
      <w:pPr>
        <w:spacing w:line="300" w:lineRule="atLeast"/>
        <w:contextualSpacing/>
        <w:jc w:val="both"/>
        <w:rPr>
          <w:sz w:val="20"/>
          <w:szCs w:val="20"/>
        </w:rPr>
      </w:pPr>
    </w:p>
    <w:p w14:paraId="067E7442" w14:textId="77777777" w:rsidR="005B4829" w:rsidRDefault="005B4829" w:rsidP="005B4829">
      <w:pPr>
        <w:pStyle w:val="Odstavecseseznamem"/>
        <w:spacing w:line="300" w:lineRule="atLeast"/>
        <w:contextualSpacing/>
        <w:jc w:val="both"/>
        <w:rPr>
          <w:b/>
          <w:sz w:val="20"/>
          <w:szCs w:val="20"/>
        </w:rPr>
      </w:pPr>
      <w:r>
        <w:rPr>
          <w:sz w:val="20"/>
          <w:szCs w:val="20"/>
        </w:rPr>
        <w:t xml:space="preserve">Uvedené činnosti dle odst. 1.1 </w:t>
      </w:r>
      <w:r>
        <w:rPr>
          <w:b/>
          <w:sz w:val="20"/>
          <w:szCs w:val="20"/>
        </w:rPr>
        <w:t>musí administrátor veřejných zakázek provádět v</w:t>
      </w:r>
      <w:r w:rsidR="008F2121">
        <w:rPr>
          <w:b/>
          <w:sz w:val="20"/>
          <w:szCs w:val="20"/>
        </w:rPr>
        <w:t> </w:t>
      </w:r>
      <w:r>
        <w:rPr>
          <w:b/>
          <w:sz w:val="20"/>
          <w:szCs w:val="20"/>
        </w:rPr>
        <w:t>úzké součinnosti projektovým manažerem daného projektu.</w:t>
      </w:r>
    </w:p>
    <w:p w14:paraId="4E8498FC" w14:textId="77777777" w:rsidR="0023660C" w:rsidRDefault="0023660C" w:rsidP="0098441C">
      <w:pPr>
        <w:spacing w:line="300" w:lineRule="atLeast"/>
        <w:ind w:left="2124" w:hanging="2124"/>
        <w:contextualSpacing/>
        <w:jc w:val="both"/>
        <w:rPr>
          <w:sz w:val="20"/>
          <w:szCs w:val="20"/>
        </w:rPr>
      </w:pPr>
    </w:p>
    <w:p w14:paraId="4FEDCEA4" w14:textId="77777777" w:rsidR="0023660C" w:rsidRPr="005B4829" w:rsidRDefault="005B4829" w:rsidP="005B4829">
      <w:pPr>
        <w:spacing w:line="300" w:lineRule="atLeast"/>
        <w:ind w:left="360"/>
        <w:contextualSpacing/>
        <w:jc w:val="both"/>
        <w:rPr>
          <w:sz w:val="20"/>
          <w:szCs w:val="20"/>
        </w:rPr>
      </w:pPr>
      <w:r w:rsidRPr="005B4829">
        <w:rPr>
          <w:b/>
          <w:sz w:val="20"/>
          <w:szCs w:val="20"/>
        </w:rPr>
        <w:t>1.2</w:t>
      </w:r>
      <w:r>
        <w:rPr>
          <w:sz w:val="20"/>
          <w:szCs w:val="20"/>
        </w:rPr>
        <w:tab/>
      </w:r>
      <w:r>
        <w:rPr>
          <w:sz w:val="20"/>
          <w:szCs w:val="20"/>
        </w:rPr>
        <w:tab/>
      </w:r>
      <w:r w:rsidRPr="005B4829">
        <w:rPr>
          <w:b/>
          <w:sz w:val="20"/>
          <w:szCs w:val="20"/>
          <w:u w:val="single"/>
        </w:rPr>
        <w:t>Dotační management</w:t>
      </w:r>
    </w:p>
    <w:p w14:paraId="711D5446" w14:textId="77777777" w:rsidR="0023660C" w:rsidRDefault="0023660C" w:rsidP="0098441C">
      <w:pPr>
        <w:spacing w:line="300" w:lineRule="atLeast"/>
        <w:ind w:left="2124" w:hanging="2124"/>
        <w:contextualSpacing/>
        <w:jc w:val="both"/>
        <w:rPr>
          <w:sz w:val="20"/>
          <w:szCs w:val="20"/>
        </w:rPr>
      </w:pPr>
    </w:p>
    <w:p w14:paraId="0D36F473"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Pr>
          <w:sz w:val="20"/>
          <w:szCs w:val="20"/>
        </w:rPr>
        <w:t>ř</w:t>
      </w:r>
      <w:r w:rsidRPr="00F61B65">
        <w:rPr>
          <w:sz w:val="20"/>
          <w:szCs w:val="20"/>
        </w:rPr>
        <w:t xml:space="preserve">ízení projektu – zajištění </w:t>
      </w:r>
      <w:r>
        <w:rPr>
          <w:sz w:val="20"/>
          <w:szCs w:val="20"/>
        </w:rPr>
        <w:t xml:space="preserve">metodického dohledu, řízení a administrace </w:t>
      </w:r>
      <w:r w:rsidRPr="00F61B65">
        <w:rPr>
          <w:sz w:val="20"/>
          <w:szCs w:val="20"/>
        </w:rPr>
        <w:t>projektu v</w:t>
      </w:r>
      <w:r w:rsidR="008F2121">
        <w:rPr>
          <w:sz w:val="20"/>
          <w:szCs w:val="20"/>
        </w:rPr>
        <w:t> </w:t>
      </w:r>
      <w:r w:rsidRPr="00F61B65">
        <w:rPr>
          <w:sz w:val="20"/>
          <w:szCs w:val="20"/>
        </w:rPr>
        <w:t>souladu s</w:t>
      </w:r>
      <w:r w:rsidR="008F2121">
        <w:rPr>
          <w:sz w:val="20"/>
          <w:szCs w:val="20"/>
        </w:rPr>
        <w:t> </w:t>
      </w:r>
      <w:r w:rsidRPr="00F61B65">
        <w:rPr>
          <w:sz w:val="20"/>
          <w:szCs w:val="20"/>
        </w:rPr>
        <w:t xml:space="preserve">podmínkami </w:t>
      </w:r>
      <w:r>
        <w:rPr>
          <w:sz w:val="20"/>
          <w:szCs w:val="20"/>
        </w:rPr>
        <w:t>poskytovatele dotace</w:t>
      </w:r>
    </w:p>
    <w:p w14:paraId="104C8C5D"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sidRPr="00F61B65">
        <w:rPr>
          <w:sz w:val="20"/>
          <w:szCs w:val="20"/>
        </w:rPr>
        <w:t>zajištění plnění povinností konečného uživatele dotace dle platných pravidel a podmínek a pokynů pro žadatele a příjemce s</w:t>
      </w:r>
      <w:r w:rsidR="008F2121">
        <w:rPr>
          <w:sz w:val="20"/>
          <w:szCs w:val="20"/>
        </w:rPr>
        <w:t> </w:t>
      </w:r>
      <w:r w:rsidRPr="00F61B65">
        <w:rPr>
          <w:sz w:val="20"/>
          <w:szCs w:val="20"/>
        </w:rPr>
        <w:t>respektováním termínů realizace jednotlivých</w:t>
      </w:r>
      <w:r>
        <w:rPr>
          <w:sz w:val="20"/>
          <w:szCs w:val="20"/>
        </w:rPr>
        <w:t xml:space="preserve"> plnění a posloupnosti aktivit;</w:t>
      </w:r>
    </w:p>
    <w:p w14:paraId="63B1822E" w14:textId="77777777" w:rsidR="005B4829" w:rsidRDefault="005B4829" w:rsidP="005B4829">
      <w:pPr>
        <w:pStyle w:val="Odstavecseseznamem"/>
        <w:numPr>
          <w:ilvl w:val="0"/>
          <w:numId w:val="17"/>
        </w:numPr>
        <w:spacing w:after="160" w:line="276" w:lineRule="auto"/>
        <w:contextualSpacing/>
        <w:jc w:val="both"/>
        <w:rPr>
          <w:sz w:val="20"/>
          <w:szCs w:val="20"/>
        </w:rPr>
      </w:pPr>
      <w:r w:rsidRPr="00F61B65">
        <w:rPr>
          <w:sz w:val="20"/>
          <w:szCs w:val="20"/>
        </w:rPr>
        <w:t>kon</w:t>
      </w:r>
      <w:r>
        <w:rPr>
          <w:sz w:val="20"/>
          <w:szCs w:val="20"/>
        </w:rPr>
        <w:t>trola dodržování harmonogramu projektu jako celku a jednotlivých etap (bude-li etapově členěno)</w:t>
      </w:r>
      <w:r w:rsidRPr="00F61B65">
        <w:rPr>
          <w:sz w:val="20"/>
          <w:szCs w:val="20"/>
        </w:rPr>
        <w:t xml:space="preserve">, </w:t>
      </w:r>
      <w:r>
        <w:rPr>
          <w:sz w:val="20"/>
          <w:szCs w:val="20"/>
        </w:rPr>
        <w:t>ukončení všech schválených aktivit projektu do termínu uvedeném na Rozhodnutí;</w:t>
      </w:r>
    </w:p>
    <w:p w14:paraId="2BDC19F8" w14:textId="77777777" w:rsidR="005B4829" w:rsidRDefault="005B4829" w:rsidP="005B4829">
      <w:pPr>
        <w:pStyle w:val="Odstavecseseznamem"/>
        <w:spacing w:after="160" w:line="276" w:lineRule="auto"/>
        <w:contextualSpacing/>
        <w:jc w:val="both"/>
        <w:rPr>
          <w:sz w:val="20"/>
          <w:szCs w:val="20"/>
        </w:rPr>
      </w:pPr>
    </w:p>
    <w:p w14:paraId="35DD1137"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Pr>
          <w:sz w:val="20"/>
          <w:szCs w:val="20"/>
        </w:rPr>
        <w:t>jednání</w:t>
      </w:r>
      <w:r w:rsidRPr="00F61B65">
        <w:rPr>
          <w:sz w:val="20"/>
          <w:szCs w:val="20"/>
        </w:rPr>
        <w:t xml:space="preserve"> o případných změnách v</w:t>
      </w:r>
      <w:r w:rsidR="008F2121">
        <w:rPr>
          <w:sz w:val="20"/>
          <w:szCs w:val="20"/>
        </w:rPr>
        <w:t> </w:t>
      </w:r>
      <w:r w:rsidRPr="00F61B65">
        <w:rPr>
          <w:sz w:val="20"/>
          <w:szCs w:val="20"/>
        </w:rPr>
        <w:t>harmonogramu p</w:t>
      </w:r>
      <w:r>
        <w:rPr>
          <w:sz w:val="20"/>
          <w:szCs w:val="20"/>
        </w:rPr>
        <w:t>rojektu s</w:t>
      </w:r>
      <w:r w:rsidR="008F2121">
        <w:rPr>
          <w:sz w:val="20"/>
          <w:szCs w:val="20"/>
        </w:rPr>
        <w:t> </w:t>
      </w:r>
      <w:r>
        <w:rPr>
          <w:sz w:val="20"/>
          <w:szCs w:val="20"/>
        </w:rPr>
        <w:t>poskytovatelem dotace;</w:t>
      </w:r>
    </w:p>
    <w:p w14:paraId="7CEA47D0"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sidRPr="00F61B65">
        <w:rPr>
          <w:sz w:val="20"/>
          <w:szCs w:val="20"/>
        </w:rPr>
        <w:t xml:space="preserve">management projektového týmu – zajištění organizace a časové koordinace při nezbytné </w:t>
      </w:r>
      <w:r>
        <w:rPr>
          <w:sz w:val="20"/>
          <w:szCs w:val="20"/>
        </w:rPr>
        <w:t>účasti osob na projektech (např. kontrola poskytovatelem dotace),</w:t>
      </w:r>
      <w:r w:rsidRPr="00F61B65">
        <w:rPr>
          <w:sz w:val="20"/>
          <w:szCs w:val="20"/>
        </w:rPr>
        <w:t xml:space="preserve"> účast na prováděných </w:t>
      </w:r>
      <w:r>
        <w:rPr>
          <w:sz w:val="20"/>
          <w:szCs w:val="20"/>
        </w:rPr>
        <w:t>kontrolách poskytovatele dotace;</w:t>
      </w:r>
    </w:p>
    <w:p w14:paraId="42D1F8CA"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sidRPr="00D84C0E">
        <w:rPr>
          <w:sz w:val="20"/>
          <w:szCs w:val="20"/>
        </w:rPr>
        <w:t>zpracování a podání žádostí o změny v</w:t>
      </w:r>
      <w:r w:rsidR="008F2121">
        <w:rPr>
          <w:sz w:val="20"/>
          <w:szCs w:val="20"/>
        </w:rPr>
        <w:t> </w:t>
      </w:r>
      <w:r w:rsidRPr="00D84C0E">
        <w:rPr>
          <w:sz w:val="20"/>
          <w:szCs w:val="20"/>
        </w:rPr>
        <w:t>projektu dle pokynů zadavatele v</w:t>
      </w:r>
      <w:r w:rsidR="008F2121">
        <w:rPr>
          <w:sz w:val="20"/>
          <w:szCs w:val="20"/>
        </w:rPr>
        <w:t> </w:t>
      </w:r>
      <w:r w:rsidRPr="00D84C0E">
        <w:rPr>
          <w:sz w:val="20"/>
          <w:szCs w:val="20"/>
        </w:rPr>
        <w:t>souladu s</w:t>
      </w:r>
      <w:r w:rsidR="008F2121">
        <w:rPr>
          <w:sz w:val="20"/>
          <w:szCs w:val="20"/>
        </w:rPr>
        <w:t> </w:t>
      </w:r>
      <w:r w:rsidRPr="00D84C0E">
        <w:rPr>
          <w:sz w:val="20"/>
          <w:szCs w:val="20"/>
        </w:rPr>
        <w:t>aktuálními pravidly Dotačního programu, jejich odsouhlasení kontaktní osobou zadavate</w:t>
      </w:r>
      <w:r>
        <w:rPr>
          <w:sz w:val="20"/>
          <w:szCs w:val="20"/>
        </w:rPr>
        <w:t>le a nahrání do systému MS2014+</w:t>
      </w:r>
      <w:r w:rsidRPr="00D84C0E">
        <w:rPr>
          <w:sz w:val="20"/>
          <w:szCs w:val="20"/>
        </w:rPr>
        <w:t xml:space="preserve">, resp. do aktuálního elektronického nástroje, provozovaného poskytovatelem dotace; </w:t>
      </w:r>
    </w:p>
    <w:p w14:paraId="0C422B89" w14:textId="77777777" w:rsidR="005B4829" w:rsidRPr="005B4829" w:rsidRDefault="005B4829" w:rsidP="005B4829">
      <w:pPr>
        <w:pStyle w:val="Odstavecseseznamem"/>
        <w:numPr>
          <w:ilvl w:val="0"/>
          <w:numId w:val="17"/>
        </w:numPr>
        <w:spacing w:after="160" w:line="276" w:lineRule="auto"/>
        <w:contextualSpacing/>
        <w:jc w:val="both"/>
        <w:rPr>
          <w:sz w:val="20"/>
          <w:szCs w:val="20"/>
        </w:rPr>
      </w:pPr>
      <w:r>
        <w:rPr>
          <w:sz w:val="20"/>
          <w:szCs w:val="20"/>
        </w:rPr>
        <w:t>koordinace a úzká spolupráce při zajištění všech vedlejších a souvisejících činností, vyžadovaných aktuálními pravidly Dotačního programu (povinná publicita, pamětní desky apod.);</w:t>
      </w:r>
    </w:p>
    <w:p w14:paraId="618CEB8D"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zpracování a kompletace závěrečných zpráv o realizaci projektu v</w:t>
      </w:r>
      <w:r w:rsidR="008F2121">
        <w:rPr>
          <w:sz w:val="20"/>
          <w:szCs w:val="20"/>
        </w:rPr>
        <w:t> </w:t>
      </w:r>
      <w:r>
        <w:rPr>
          <w:sz w:val="20"/>
          <w:szCs w:val="20"/>
        </w:rPr>
        <w:t>souladu s</w:t>
      </w:r>
      <w:r w:rsidR="008F2121">
        <w:rPr>
          <w:sz w:val="20"/>
          <w:szCs w:val="20"/>
        </w:rPr>
        <w:t> </w:t>
      </w:r>
      <w:r>
        <w:rPr>
          <w:sz w:val="20"/>
          <w:szCs w:val="20"/>
        </w:rPr>
        <w:t>aktuálními pravidly Dotačního programu, jejich odsouhlasení kontaktní osobou zadavatele a nahrání do systému MS2014</w:t>
      </w:r>
      <w:r w:rsidRPr="00D84C0E">
        <w:rPr>
          <w:sz w:val="20"/>
          <w:szCs w:val="20"/>
        </w:rPr>
        <w:t>+</w:t>
      </w:r>
      <w:r>
        <w:rPr>
          <w:sz w:val="20"/>
          <w:szCs w:val="20"/>
        </w:rPr>
        <w:t>, resp. do aktuálního elektronického nástroje, provozovaného poskytovatelem dotace, v</w:t>
      </w:r>
      <w:r w:rsidR="008F2121">
        <w:rPr>
          <w:sz w:val="20"/>
          <w:szCs w:val="20"/>
        </w:rPr>
        <w:t> </w:t>
      </w:r>
      <w:r>
        <w:rPr>
          <w:sz w:val="20"/>
          <w:szCs w:val="20"/>
        </w:rPr>
        <w:t xml:space="preserve">termínu dle aktuálních pravidel Dotačního programu; </w:t>
      </w:r>
    </w:p>
    <w:p w14:paraId="763576AE"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zpracování žádostí o poskytnutí platby poskytovatelem dotace, včetně příjmu, kontroly a finalizace všech potřebných dokladů a informací, poskytnutých zadavatelem k</w:t>
      </w:r>
      <w:r w:rsidR="008F2121">
        <w:rPr>
          <w:sz w:val="20"/>
          <w:szCs w:val="20"/>
        </w:rPr>
        <w:t> </w:t>
      </w:r>
      <w:r>
        <w:rPr>
          <w:sz w:val="20"/>
          <w:szCs w:val="20"/>
        </w:rPr>
        <w:t>jednotlivým veřejným zakázkám (dodací listy, předávací protokoly, faktury – daňové doklady, ekonomické sestavy, fotodokumentace dodaného zboží, plné moci apod.), nahrání do systému MS2014</w:t>
      </w:r>
      <w:r w:rsidRPr="00D84C0E">
        <w:rPr>
          <w:sz w:val="20"/>
          <w:szCs w:val="20"/>
        </w:rPr>
        <w:t>+</w:t>
      </w:r>
      <w:r>
        <w:rPr>
          <w:sz w:val="20"/>
          <w:szCs w:val="20"/>
        </w:rPr>
        <w:t>, resp. do aktuálního elektronického nástroje, provozovaného poskytovatelem dotace, v</w:t>
      </w:r>
      <w:r w:rsidR="008F2121">
        <w:rPr>
          <w:sz w:val="20"/>
          <w:szCs w:val="20"/>
        </w:rPr>
        <w:t> </w:t>
      </w:r>
      <w:r>
        <w:rPr>
          <w:sz w:val="20"/>
          <w:szCs w:val="20"/>
        </w:rPr>
        <w:t>termínu dle aktuálních pravidel Dotačního programu;</w:t>
      </w:r>
    </w:p>
    <w:p w14:paraId="7C16F814"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zpracování zprávy pro závěrečné vyhodnocení a vyúčtování projektu vč. požadovaných příloh a její nahrání do systému MS2014</w:t>
      </w:r>
      <w:r w:rsidRPr="00D84C0E">
        <w:rPr>
          <w:sz w:val="20"/>
          <w:szCs w:val="20"/>
        </w:rPr>
        <w:t>+</w:t>
      </w:r>
      <w:r>
        <w:rPr>
          <w:sz w:val="20"/>
          <w:szCs w:val="20"/>
        </w:rPr>
        <w:t>, resp. do aktuálního elektronického nástroje, provozovaného poskytovatelem dotace, v</w:t>
      </w:r>
      <w:r w:rsidR="008F2121">
        <w:rPr>
          <w:sz w:val="20"/>
          <w:szCs w:val="20"/>
        </w:rPr>
        <w:t> </w:t>
      </w:r>
      <w:r>
        <w:rPr>
          <w:sz w:val="20"/>
          <w:szCs w:val="20"/>
        </w:rPr>
        <w:t>termínu dle aktuálních pravidel Dotačního programu;</w:t>
      </w:r>
    </w:p>
    <w:p w14:paraId="183815AC"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v</w:t>
      </w:r>
      <w:r w:rsidRPr="00F61B65">
        <w:rPr>
          <w:sz w:val="20"/>
          <w:szCs w:val="20"/>
        </w:rPr>
        <w:t>časné upozornění na problémy a rizika v</w:t>
      </w:r>
      <w:r w:rsidR="008F2121">
        <w:rPr>
          <w:sz w:val="20"/>
          <w:szCs w:val="20"/>
        </w:rPr>
        <w:t> </w:t>
      </w:r>
      <w:r>
        <w:rPr>
          <w:sz w:val="20"/>
          <w:szCs w:val="20"/>
        </w:rPr>
        <w:t xml:space="preserve">daném </w:t>
      </w:r>
      <w:r w:rsidRPr="00F61B65">
        <w:rPr>
          <w:sz w:val="20"/>
          <w:szCs w:val="20"/>
        </w:rPr>
        <w:t>projektu a navrhnutí postupu jejich řešení</w:t>
      </w:r>
      <w:r>
        <w:rPr>
          <w:sz w:val="20"/>
          <w:szCs w:val="20"/>
        </w:rPr>
        <w:t xml:space="preserve"> zadavateli;</w:t>
      </w:r>
    </w:p>
    <w:p w14:paraId="3AA42B72"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k</w:t>
      </w:r>
      <w:r w:rsidRPr="00F61B65">
        <w:rPr>
          <w:sz w:val="20"/>
          <w:szCs w:val="20"/>
        </w:rPr>
        <w:t xml:space="preserve">omunikace </w:t>
      </w:r>
      <w:r>
        <w:rPr>
          <w:sz w:val="20"/>
          <w:szCs w:val="20"/>
        </w:rPr>
        <w:t>k</w:t>
      </w:r>
      <w:r w:rsidR="008F2121">
        <w:rPr>
          <w:sz w:val="20"/>
          <w:szCs w:val="20"/>
        </w:rPr>
        <w:t> </w:t>
      </w:r>
      <w:r>
        <w:rPr>
          <w:sz w:val="20"/>
          <w:szCs w:val="20"/>
        </w:rPr>
        <w:t xml:space="preserve">projektu </w:t>
      </w:r>
      <w:r w:rsidRPr="00F61B65">
        <w:rPr>
          <w:sz w:val="20"/>
          <w:szCs w:val="20"/>
        </w:rPr>
        <w:t>s</w:t>
      </w:r>
      <w:r w:rsidR="008F2121">
        <w:rPr>
          <w:sz w:val="20"/>
          <w:szCs w:val="20"/>
        </w:rPr>
        <w:t> </w:t>
      </w:r>
      <w:r w:rsidRPr="00F61B65">
        <w:rPr>
          <w:sz w:val="20"/>
          <w:szCs w:val="20"/>
        </w:rPr>
        <w:t>řídícím orgánem</w:t>
      </w:r>
      <w:r>
        <w:rPr>
          <w:sz w:val="20"/>
          <w:szCs w:val="20"/>
        </w:rPr>
        <w:t xml:space="preserve"> Integrovaného regionálního operačního programu (IROP), Centrum pro regionální rozvoj (CRR), Ministerstvem pro místní rozvoj (MMR);</w:t>
      </w:r>
    </w:p>
    <w:p w14:paraId="47238496"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p</w:t>
      </w:r>
      <w:r w:rsidRPr="00F61B65">
        <w:rPr>
          <w:sz w:val="20"/>
          <w:szCs w:val="20"/>
        </w:rPr>
        <w:t>ísemné upozornění o změnách dokumentace IROP nebo práv</w:t>
      </w:r>
      <w:r>
        <w:rPr>
          <w:sz w:val="20"/>
          <w:szCs w:val="20"/>
        </w:rPr>
        <w:t>ního aktu o poskytnutí dotace;</w:t>
      </w:r>
    </w:p>
    <w:p w14:paraId="38A255F8"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n</w:t>
      </w:r>
      <w:r w:rsidRPr="00F61B65">
        <w:rPr>
          <w:sz w:val="20"/>
          <w:szCs w:val="20"/>
        </w:rPr>
        <w:t>aplnění všech podmínek projektů v</w:t>
      </w:r>
      <w:r w:rsidR="008F2121">
        <w:rPr>
          <w:sz w:val="20"/>
          <w:szCs w:val="20"/>
        </w:rPr>
        <w:t> </w:t>
      </w:r>
      <w:r>
        <w:rPr>
          <w:sz w:val="20"/>
          <w:szCs w:val="20"/>
        </w:rPr>
        <w:t>systému</w:t>
      </w:r>
      <w:r w:rsidRPr="00F61B65">
        <w:rPr>
          <w:sz w:val="20"/>
          <w:szCs w:val="20"/>
        </w:rPr>
        <w:t xml:space="preserve"> MS2014+</w:t>
      </w:r>
      <w:r>
        <w:rPr>
          <w:sz w:val="20"/>
          <w:szCs w:val="20"/>
        </w:rPr>
        <w:t>;</w:t>
      </w:r>
    </w:p>
    <w:p w14:paraId="46C8DF03" w14:textId="77777777" w:rsidR="005B4829" w:rsidRPr="005B4829" w:rsidRDefault="005B4829" w:rsidP="005B4829">
      <w:pPr>
        <w:pStyle w:val="Odstavecseseznamem"/>
        <w:numPr>
          <w:ilvl w:val="0"/>
          <w:numId w:val="17"/>
        </w:numPr>
        <w:spacing w:after="160" w:line="259" w:lineRule="auto"/>
        <w:contextualSpacing/>
        <w:jc w:val="both"/>
        <w:rPr>
          <w:sz w:val="20"/>
          <w:szCs w:val="20"/>
        </w:rPr>
      </w:pPr>
      <w:r>
        <w:rPr>
          <w:sz w:val="20"/>
          <w:szCs w:val="20"/>
        </w:rPr>
        <w:t>d</w:t>
      </w:r>
      <w:r w:rsidRPr="00F61B65">
        <w:rPr>
          <w:sz w:val="20"/>
          <w:szCs w:val="20"/>
        </w:rPr>
        <w:t>alší nezbytné a obvyklé úkony vyplývající z</w:t>
      </w:r>
      <w:r w:rsidR="008F2121">
        <w:rPr>
          <w:sz w:val="20"/>
          <w:szCs w:val="20"/>
        </w:rPr>
        <w:t> </w:t>
      </w:r>
      <w:r w:rsidRPr="00F61B65">
        <w:rPr>
          <w:sz w:val="20"/>
          <w:szCs w:val="20"/>
        </w:rPr>
        <w:t>požadavků poskytovatele dotace</w:t>
      </w:r>
      <w:r>
        <w:rPr>
          <w:sz w:val="20"/>
          <w:szCs w:val="20"/>
        </w:rPr>
        <w:t>;</w:t>
      </w:r>
    </w:p>
    <w:p w14:paraId="232060B7" w14:textId="77777777" w:rsidR="005B4829" w:rsidRPr="00F423B6" w:rsidRDefault="005B4829" w:rsidP="005B4829">
      <w:pPr>
        <w:pStyle w:val="Odstavecseseznamem"/>
        <w:numPr>
          <w:ilvl w:val="0"/>
          <w:numId w:val="17"/>
        </w:numPr>
        <w:spacing w:after="160" w:line="259" w:lineRule="auto"/>
        <w:contextualSpacing/>
        <w:jc w:val="both"/>
        <w:rPr>
          <w:sz w:val="20"/>
          <w:szCs w:val="20"/>
        </w:rPr>
      </w:pPr>
      <w:r w:rsidRPr="00F423B6">
        <w:rPr>
          <w:sz w:val="20"/>
          <w:szCs w:val="20"/>
        </w:rPr>
        <w:t>maximální součinnost s</w:t>
      </w:r>
      <w:r w:rsidR="008F2121">
        <w:rPr>
          <w:sz w:val="20"/>
          <w:szCs w:val="20"/>
        </w:rPr>
        <w:t> </w:t>
      </w:r>
      <w:r w:rsidRPr="00F423B6">
        <w:rPr>
          <w:sz w:val="20"/>
          <w:szCs w:val="20"/>
        </w:rPr>
        <w:t>administrátorem veřejných zakázek a zadavatelem</w:t>
      </w:r>
      <w:r>
        <w:rPr>
          <w:sz w:val="20"/>
          <w:szCs w:val="20"/>
        </w:rPr>
        <w:t>.</w:t>
      </w:r>
      <w:r w:rsidRPr="00F423B6">
        <w:rPr>
          <w:sz w:val="20"/>
          <w:szCs w:val="20"/>
        </w:rPr>
        <w:t xml:space="preserve"> </w:t>
      </w:r>
    </w:p>
    <w:p w14:paraId="2C2B122A" w14:textId="77777777" w:rsidR="005B4829" w:rsidRDefault="005B4829" w:rsidP="005B4829">
      <w:pPr>
        <w:pStyle w:val="Odstavecseseznamem"/>
        <w:spacing w:after="160" w:line="259" w:lineRule="auto"/>
        <w:contextualSpacing/>
        <w:jc w:val="both"/>
        <w:rPr>
          <w:sz w:val="20"/>
          <w:szCs w:val="20"/>
        </w:rPr>
      </w:pPr>
    </w:p>
    <w:p w14:paraId="0B64AC41" w14:textId="77777777" w:rsidR="005B4829" w:rsidRDefault="005B4829" w:rsidP="005B4829">
      <w:pPr>
        <w:jc w:val="both"/>
        <w:rPr>
          <w:b/>
          <w:sz w:val="20"/>
          <w:szCs w:val="20"/>
          <w:u w:val="single"/>
        </w:rPr>
      </w:pPr>
      <w:r w:rsidRPr="005B4829">
        <w:rPr>
          <w:b/>
          <w:sz w:val="20"/>
          <w:szCs w:val="20"/>
        </w:rPr>
        <w:t>1.3</w:t>
      </w:r>
      <w:r w:rsidRPr="005B4829">
        <w:rPr>
          <w:b/>
          <w:sz w:val="20"/>
          <w:szCs w:val="20"/>
        </w:rPr>
        <w:tab/>
      </w:r>
      <w:r w:rsidRPr="005B4829">
        <w:rPr>
          <w:b/>
          <w:sz w:val="20"/>
          <w:szCs w:val="20"/>
          <w:u w:val="single"/>
        </w:rPr>
        <w:t>Činnosti spojené se zajištěním udržitelnosti projektu</w:t>
      </w:r>
    </w:p>
    <w:p w14:paraId="3030E8AB" w14:textId="77777777" w:rsidR="005B4829" w:rsidRPr="005B4829" w:rsidRDefault="005B4829" w:rsidP="005B4829">
      <w:pPr>
        <w:jc w:val="both"/>
        <w:rPr>
          <w:b/>
          <w:sz w:val="20"/>
          <w:szCs w:val="20"/>
        </w:rPr>
      </w:pPr>
    </w:p>
    <w:p w14:paraId="5F5AC4A8" w14:textId="77777777" w:rsidR="005B4829" w:rsidRPr="005B4829" w:rsidRDefault="005B4829" w:rsidP="005B4829">
      <w:pPr>
        <w:numPr>
          <w:ilvl w:val="0"/>
          <w:numId w:val="18"/>
        </w:numPr>
        <w:jc w:val="both"/>
        <w:rPr>
          <w:sz w:val="20"/>
          <w:szCs w:val="20"/>
        </w:rPr>
      </w:pPr>
      <w:r>
        <w:rPr>
          <w:sz w:val="20"/>
          <w:szCs w:val="20"/>
        </w:rPr>
        <w:t>zpracování monitorovacích zpráv v</w:t>
      </w:r>
      <w:r w:rsidR="008F2121">
        <w:rPr>
          <w:sz w:val="20"/>
          <w:szCs w:val="20"/>
        </w:rPr>
        <w:t> </w:t>
      </w:r>
      <w:r>
        <w:rPr>
          <w:sz w:val="20"/>
          <w:szCs w:val="20"/>
        </w:rPr>
        <w:t>době udržitelnosti projektu, tj. po dobu 5 let od finančního vypořádání projektu s</w:t>
      </w:r>
      <w:r w:rsidR="008F2121">
        <w:rPr>
          <w:sz w:val="20"/>
          <w:szCs w:val="20"/>
        </w:rPr>
        <w:t> </w:t>
      </w:r>
      <w:r>
        <w:rPr>
          <w:sz w:val="20"/>
          <w:szCs w:val="20"/>
        </w:rPr>
        <w:t>poskytovatelem dotace, jejich finalizace a odsouhlasení kontaktní osobou zadavatele;</w:t>
      </w:r>
    </w:p>
    <w:p w14:paraId="38374762" w14:textId="77777777" w:rsidR="005B4829" w:rsidRPr="005B4829" w:rsidRDefault="005B4829" w:rsidP="005B4829">
      <w:pPr>
        <w:numPr>
          <w:ilvl w:val="0"/>
          <w:numId w:val="18"/>
        </w:numPr>
        <w:jc w:val="both"/>
        <w:rPr>
          <w:sz w:val="20"/>
          <w:szCs w:val="20"/>
        </w:rPr>
      </w:pPr>
      <w:r>
        <w:rPr>
          <w:sz w:val="20"/>
          <w:szCs w:val="20"/>
        </w:rPr>
        <w:t xml:space="preserve">nahrání monitorovacích zpráv do systému </w:t>
      </w:r>
      <w:r w:rsidRPr="00F61B65">
        <w:rPr>
          <w:sz w:val="20"/>
          <w:szCs w:val="20"/>
        </w:rPr>
        <w:t>MS2014+</w:t>
      </w:r>
      <w:r>
        <w:rPr>
          <w:sz w:val="20"/>
          <w:szCs w:val="20"/>
        </w:rPr>
        <w:t>, resp. do aktuálního elektronického nástroje, provozovaného poskytovatelem dotace, v</w:t>
      </w:r>
      <w:r w:rsidR="008F2121">
        <w:rPr>
          <w:sz w:val="20"/>
          <w:szCs w:val="20"/>
        </w:rPr>
        <w:t> </w:t>
      </w:r>
      <w:r>
        <w:rPr>
          <w:sz w:val="20"/>
          <w:szCs w:val="20"/>
        </w:rPr>
        <w:t>termínech dle aktuálních pravidel Dotačního programu;</w:t>
      </w:r>
    </w:p>
    <w:p w14:paraId="3BBA5916" w14:textId="77777777" w:rsidR="005B4829" w:rsidRPr="005B4829" w:rsidRDefault="005B4829" w:rsidP="005B4829">
      <w:pPr>
        <w:numPr>
          <w:ilvl w:val="0"/>
          <w:numId w:val="18"/>
        </w:numPr>
        <w:jc w:val="both"/>
        <w:rPr>
          <w:sz w:val="20"/>
          <w:szCs w:val="20"/>
        </w:rPr>
      </w:pPr>
      <w:r>
        <w:rPr>
          <w:sz w:val="20"/>
          <w:szCs w:val="20"/>
        </w:rPr>
        <w:t>z</w:t>
      </w:r>
      <w:r w:rsidRPr="00F80359">
        <w:rPr>
          <w:sz w:val="20"/>
          <w:szCs w:val="20"/>
        </w:rPr>
        <w:t xml:space="preserve">astupování </w:t>
      </w:r>
      <w:r>
        <w:rPr>
          <w:sz w:val="20"/>
          <w:szCs w:val="20"/>
        </w:rPr>
        <w:t>zadavatele</w:t>
      </w:r>
      <w:r w:rsidRPr="00F80359">
        <w:rPr>
          <w:sz w:val="20"/>
          <w:szCs w:val="20"/>
        </w:rPr>
        <w:t xml:space="preserve"> při jednáních s</w:t>
      </w:r>
      <w:r w:rsidR="008F2121">
        <w:rPr>
          <w:sz w:val="20"/>
          <w:szCs w:val="20"/>
        </w:rPr>
        <w:t> </w:t>
      </w:r>
      <w:r w:rsidRPr="00F80359">
        <w:rPr>
          <w:sz w:val="20"/>
          <w:szCs w:val="20"/>
        </w:rPr>
        <w:t>kontr</w:t>
      </w:r>
      <w:r>
        <w:rPr>
          <w:sz w:val="20"/>
          <w:szCs w:val="20"/>
        </w:rPr>
        <w:t>olními orgány (kontroly, apod.);</w:t>
      </w:r>
    </w:p>
    <w:p w14:paraId="76F87CB4" w14:textId="77777777" w:rsidR="005B4829" w:rsidRDefault="005B4829" w:rsidP="005B4829">
      <w:pPr>
        <w:numPr>
          <w:ilvl w:val="0"/>
          <w:numId w:val="18"/>
        </w:numPr>
        <w:jc w:val="both"/>
        <w:rPr>
          <w:sz w:val="20"/>
          <w:szCs w:val="20"/>
        </w:rPr>
      </w:pPr>
      <w:r>
        <w:rPr>
          <w:sz w:val="20"/>
          <w:szCs w:val="20"/>
        </w:rPr>
        <w:t>provádění p</w:t>
      </w:r>
      <w:r w:rsidRPr="00F80359">
        <w:rPr>
          <w:sz w:val="20"/>
          <w:szCs w:val="20"/>
        </w:rPr>
        <w:t>oradenství v</w:t>
      </w:r>
      <w:r w:rsidR="008F2121">
        <w:rPr>
          <w:sz w:val="20"/>
          <w:szCs w:val="20"/>
        </w:rPr>
        <w:t> </w:t>
      </w:r>
      <w:r w:rsidRPr="00F80359">
        <w:rPr>
          <w:sz w:val="20"/>
          <w:szCs w:val="20"/>
        </w:rPr>
        <w:t>rámci</w:t>
      </w:r>
      <w:r>
        <w:rPr>
          <w:sz w:val="20"/>
          <w:szCs w:val="20"/>
        </w:rPr>
        <w:t xml:space="preserve"> aktuálních </w:t>
      </w:r>
      <w:r w:rsidRPr="00F80359">
        <w:rPr>
          <w:sz w:val="20"/>
          <w:szCs w:val="20"/>
        </w:rPr>
        <w:t xml:space="preserve">pravidel </w:t>
      </w:r>
      <w:r>
        <w:rPr>
          <w:sz w:val="20"/>
          <w:szCs w:val="20"/>
        </w:rPr>
        <w:t>D</w:t>
      </w:r>
      <w:r w:rsidRPr="00F80359">
        <w:rPr>
          <w:sz w:val="20"/>
          <w:szCs w:val="20"/>
        </w:rPr>
        <w:t>otačního programu.</w:t>
      </w:r>
    </w:p>
    <w:p w14:paraId="35D4EBD2" w14:textId="77777777" w:rsidR="0023660C" w:rsidRDefault="0023660C" w:rsidP="0002198F">
      <w:pPr>
        <w:spacing w:line="300" w:lineRule="atLeast"/>
        <w:contextualSpacing/>
        <w:jc w:val="both"/>
        <w:rPr>
          <w:sz w:val="20"/>
          <w:szCs w:val="20"/>
        </w:rPr>
      </w:pPr>
    </w:p>
    <w:p w14:paraId="44679674" w14:textId="77777777" w:rsidR="0002198F" w:rsidRDefault="0002198F" w:rsidP="0002198F">
      <w:pPr>
        <w:spacing w:line="300" w:lineRule="atLeast"/>
        <w:contextualSpacing/>
        <w:jc w:val="both"/>
        <w:rPr>
          <w:sz w:val="20"/>
          <w:szCs w:val="20"/>
        </w:rPr>
      </w:pPr>
    </w:p>
    <w:p w14:paraId="5503BEB3" w14:textId="77777777" w:rsidR="0002198F" w:rsidRDefault="0002198F" w:rsidP="0002198F">
      <w:pPr>
        <w:pStyle w:val="Odstavecseseznamem"/>
        <w:numPr>
          <w:ilvl w:val="0"/>
          <w:numId w:val="15"/>
        </w:numPr>
        <w:spacing w:line="300" w:lineRule="atLeast"/>
        <w:contextualSpacing/>
        <w:jc w:val="both"/>
        <w:rPr>
          <w:sz w:val="20"/>
          <w:szCs w:val="20"/>
        </w:rPr>
      </w:pPr>
      <w:r>
        <w:rPr>
          <w:sz w:val="20"/>
          <w:szCs w:val="20"/>
        </w:rPr>
        <w:t>Příkazník se zavazuje v</w:t>
      </w:r>
      <w:r w:rsidR="008F2121">
        <w:rPr>
          <w:sz w:val="20"/>
          <w:szCs w:val="20"/>
        </w:rPr>
        <w:t> </w:t>
      </w:r>
      <w:r>
        <w:rPr>
          <w:sz w:val="20"/>
          <w:szCs w:val="20"/>
        </w:rPr>
        <w:t xml:space="preserve">rámci organizačního zajištění dotačního managementu zabezpečit činnosti dle čl. IV odst. 1.2 a 1.3 této smlouvy pro veřejné zakázky, které jsou nedílnou součástí projektu „Pořízení zdravotnického přístrojového vybavení“ </w:t>
      </w:r>
      <w:r w:rsidR="008B7B2B">
        <w:rPr>
          <w:sz w:val="20"/>
          <w:szCs w:val="20"/>
        </w:rPr>
        <w:t>a jejichž realizace již byla zahájena. Výčet všech zahájených veřejných zakázek:</w:t>
      </w:r>
    </w:p>
    <w:p w14:paraId="0BB7BBB6" w14:textId="77777777" w:rsidR="005B4829" w:rsidRDefault="0002198F" w:rsidP="0098441C">
      <w:pPr>
        <w:spacing w:line="300" w:lineRule="atLeast"/>
        <w:ind w:left="2124" w:hanging="2124"/>
        <w:contextualSpacing/>
        <w:jc w:val="both"/>
        <w:rPr>
          <w:sz w:val="20"/>
          <w:szCs w:val="20"/>
        </w:rPr>
      </w:pPr>
      <w:r>
        <w:rPr>
          <w:sz w:val="20"/>
          <w:szCs w:val="20"/>
        </w:rPr>
        <w:tab/>
      </w:r>
    </w:p>
    <w:p w14:paraId="22A8F110" w14:textId="77777777" w:rsidR="0002198F" w:rsidRDefault="0002198F" w:rsidP="0098441C">
      <w:pPr>
        <w:spacing w:line="300" w:lineRule="atLeast"/>
        <w:ind w:left="2124" w:hanging="2124"/>
        <w:contextualSpacing/>
        <w:jc w:val="both"/>
        <w:rPr>
          <w:sz w:val="20"/>
          <w:szCs w:val="20"/>
        </w:rPr>
      </w:pPr>
    </w:p>
    <w:p w14:paraId="4634B247" w14:textId="77777777" w:rsidR="0002198F" w:rsidRDefault="0002198F" w:rsidP="0098441C">
      <w:pPr>
        <w:spacing w:line="300" w:lineRule="atLeast"/>
        <w:ind w:left="2124" w:hanging="2124"/>
        <w:contextualSpacing/>
        <w:jc w:val="both"/>
        <w:rPr>
          <w:sz w:val="20"/>
          <w:szCs w:val="20"/>
        </w:rPr>
      </w:pPr>
    </w:p>
    <w:p w14:paraId="6EA821DC" w14:textId="77777777" w:rsidR="0002198F" w:rsidRPr="0002198F" w:rsidRDefault="0002198F" w:rsidP="0098441C">
      <w:pPr>
        <w:spacing w:line="300" w:lineRule="atLeast"/>
        <w:ind w:left="2124" w:hanging="2124"/>
        <w:contextualSpacing/>
        <w:jc w:val="both"/>
        <w:rPr>
          <w:sz w:val="20"/>
          <w:szCs w:val="20"/>
        </w:rPr>
      </w:pPr>
    </w:p>
    <w:tbl>
      <w:tblPr>
        <w:tblStyle w:val="Mkatabulky"/>
        <w:tblW w:w="10041" w:type="dxa"/>
        <w:tblInd w:w="-176" w:type="dxa"/>
        <w:tblLook w:val="04A0" w:firstRow="1" w:lastRow="0" w:firstColumn="1" w:lastColumn="0" w:noHBand="0" w:noVBand="1"/>
      </w:tblPr>
      <w:tblGrid>
        <w:gridCol w:w="3261"/>
        <w:gridCol w:w="992"/>
        <w:gridCol w:w="1842"/>
        <w:gridCol w:w="1560"/>
        <w:gridCol w:w="2386"/>
      </w:tblGrid>
      <w:tr w:rsidR="0002198F" w14:paraId="4AFF928B" w14:textId="77777777" w:rsidTr="0002198F">
        <w:trPr>
          <w:trHeight w:val="574"/>
        </w:trPr>
        <w:tc>
          <w:tcPr>
            <w:tcW w:w="3261" w:type="dxa"/>
            <w:shd w:val="clear" w:color="auto" w:fill="auto"/>
          </w:tcPr>
          <w:p w14:paraId="4327ED7B" w14:textId="77777777" w:rsidR="0002198F" w:rsidRPr="0002198F" w:rsidRDefault="0002198F" w:rsidP="003C29A1">
            <w:pPr>
              <w:spacing w:line="300" w:lineRule="atLeast"/>
              <w:contextualSpacing/>
              <w:jc w:val="center"/>
              <w:rPr>
                <w:b/>
                <w:sz w:val="20"/>
                <w:szCs w:val="20"/>
              </w:rPr>
            </w:pPr>
            <w:r w:rsidRPr="0002198F">
              <w:rPr>
                <w:b/>
                <w:sz w:val="20"/>
                <w:szCs w:val="20"/>
              </w:rPr>
              <w:t>Název VZ</w:t>
            </w:r>
          </w:p>
        </w:tc>
        <w:tc>
          <w:tcPr>
            <w:tcW w:w="992" w:type="dxa"/>
            <w:shd w:val="clear" w:color="auto" w:fill="auto"/>
          </w:tcPr>
          <w:p w14:paraId="6DCE6B8F" w14:textId="77777777" w:rsidR="0002198F" w:rsidRPr="0002198F" w:rsidRDefault="0002198F" w:rsidP="003C29A1">
            <w:pPr>
              <w:spacing w:line="300" w:lineRule="atLeast"/>
              <w:contextualSpacing/>
              <w:jc w:val="center"/>
              <w:rPr>
                <w:b/>
                <w:sz w:val="20"/>
                <w:szCs w:val="20"/>
              </w:rPr>
            </w:pPr>
            <w:r w:rsidRPr="0002198F">
              <w:rPr>
                <w:b/>
                <w:sz w:val="20"/>
                <w:szCs w:val="20"/>
              </w:rPr>
              <w:t>Počet částí VZ</w:t>
            </w:r>
          </w:p>
        </w:tc>
        <w:tc>
          <w:tcPr>
            <w:tcW w:w="1842" w:type="dxa"/>
            <w:shd w:val="clear" w:color="auto" w:fill="auto"/>
          </w:tcPr>
          <w:p w14:paraId="23015206" w14:textId="77777777" w:rsidR="0002198F" w:rsidRPr="0002198F" w:rsidRDefault="0002198F" w:rsidP="003C29A1">
            <w:pPr>
              <w:spacing w:line="300" w:lineRule="atLeast"/>
              <w:contextualSpacing/>
              <w:jc w:val="center"/>
              <w:rPr>
                <w:b/>
                <w:sz w:val="20"/>
                <w:szCs w:val="20"/>
              </w:rPr>
            </w:pPr>
            <w:r w:rsidRPr="0002198F">
              <w:rPr>
                <w:b/>
                <w:sz w:val="20"/>
                <w:szCs w:val="20"/>
              </w:rPr>
              <w:t>Předpokládaná hodnota VZ</w:t>
            </w:r>
          </w:p>
        </w:tc>
        <w:tc>
          <w:tcPr>
            <w:tcW w:w="1560" w:type="dxa"/>
            <w:shd w:val="clear" w:color="auto" w:fill="auto"/>
          </w:tcPr>
          <w:p w14:paraId="04B47A70" w14:textId="77777777" w:rsidR="0002198F" w:rsidRPr="0002198F" w:rsidRDefault="0002198F" w:rsidP="003C29A1">
            <w:pPr>
              <w:spacing w:line="300" w:lineRule="atLeast"/>
              <w:contextualSpacing/>
              <w:jc w:val="center"/>
              <w:rPr>
                <w:b/>
                <w:sz w:val="20"/>
                <w:szCs w:val="20"/>
              </w:rPr>
            </w:pPr>
            <w:r w:rsidRPr="0002198F">
              <w:rPr>
                <w:b/>
                <w:sz w:val="20"/>
                <w:szCs w:val="20"/>
              </w:rPr>
              <w:t>Stav VZ</w:t>
            </w:r>
          </w:p>
        </w:tc>
        <w:tc>
          <w:tcPr>
            <w:tcW w:w="2386" w:type="dxa"/>
            <w:shd w:val="clear" w:color="auto" w:fill="auto"/>
          </w:tcPr>
          <w:p w14:paraId="1AC9CE64" w14:textId="77777777" w:rsidR="0002198F" w:rsidRPr="0002198F" w:rsidRDefault="0002198F" w:rsidP="003C29A1">
            <w:pPr>
              <w:spacing w:line="300" w:lineRule="atLeast"/>
              <w:contextualSpacing/>
              <w:jc w:val="center"/>
              <w:rPr>
                <w:b/>
                <w:sz w:val="20"/>
                <w:szCs w:val="20"/>
              </w:rPr>
            </w:pPr>
            <w:r w:rsidRPr="0002198F">
              <w:rPr>
                <w:b/>
                <w:sz w:val="20"/>
                <w:szCs w:val="20"/>
              </w:rPr>
              <w:t>Režim VZ</w:t>
            </w:r>
          </w:p>
        </w:tc>
      </w:tr>
      <w:tr w:rsidR="0002198F" w14:paraId="5FD8E767" w14:textId="77777777" w:rsidTr="003C29A1">
        <w:trPr>
          <w:trHeight w:val="585"/>
        </w:trPr>
        <w:tc>
          <w:tcPr>
            <w:tcW w:w="3261" w:type="dxa"/>
          </w:tcPr>
          <w:p w14:paraId="49A5AB86" w14:textId="77777777" w:rsidR="0002198F" w:rsidRPr="00891152" w:rsidRDefault="0002198F" w:rsidP="003C29A1">
            <w:pPr>
              <w:spacing w:line="300" w:lineRule="atLeast"/>
              <w:contextualSpacing/>
              <w:jc w:val="both"/>
              <w:rPr>
                <w:sz w:val="18"/>
                <w:szCs w:val="18"/>
              </w:rPr>
            </w:pPr>
            <w:r w:rsidRPr="00891152">
              <w:rPr>
                <w:sz w:val="18"/>
                <w:szCs w:val="18"/>
              </w:rPr>
              <w:t>Vybavení ONN pro návaznou péči – Hmotnostní spektrometr na bázi technologie MALDI-TOF</w:t>
            </w:r>
          </w:p>
        </w:tc>
        <w:tc>
          <w:tcPr>
            <w:tcW w:w="992" w:type="dxa"/>
          </w:tcPr>
          <w:p w14:paraId="73B20307" w14:textId="77777777" w:rsidR="0002198F" w:rsidRPr="00891152" w:rsidRDefault="0002198F" w:rsidP="003C29A1">
            <w:pPr>
              <w:spacing w:line="300" w:lineRule="atLeast"/>
              <w:contextualSpacing/>
              <w:jc w:val="both"/>
              <w:rPr>
                <w:sz w:val="18"/>
                <w:szCs w:val="18"/>
              </w:rPr>
            </w:pPr>
            <w:r w:rsidRPr="00891152">
              <w:rPr>
                <w:sz w:val="18"/>
                <w:szCs w:val="18"/>
              </w:rPr>
              <w:t>bez části</w:t>
            </w:r>
          </w:p>
        </w:tc>
        <w:tc>
          <w:tcPr>
            <w:tcW w:w="1842" w:type="dxa"/>
          </w:tcPr>
          <w:p w14:paraId="0F2B0B19" w14:textId="77777777" w:rsidR="0002198F" w:rsidRPr="00891152" w:rsidRDefault="0002198F" w:rsidP="003C29A1">
            <w:pPr>
              <w:spacing w:line="300" w:lineRule="atLeast"/>
              <w:contextualSpacing/>
              <w:jc w:val="both"/>
              <w:rPr>
                <w:sz w:val="18"/>
                <w:szCs w:val="18"/>
              </w:rPr>
            </w:pPr>
            <w:r>
              <w:rPr>
                <w:sz w:val="18"/>
                <w:szCs w:val="18"/>
              </w:rPr>
              <w:t>5.290.000,- Kč bez DPH</w:t>
            </w:r>
          </w:p>
        </w:tc>
        <w:tc>
          <w:tcPr>
            <w:tcW w:w="1560" w:type="dxa"/>
          </w:tcPr>
          <w:p w14:paraId="015572C3" w14:textId="77777777" w:rsidR="0002198F" w:rsidRPr="00891152" w:rsidRDefault="0002198F" w:rsidP="003C29A1">
            <w:pPr>
              <w:spacing w:line="300" w:lineRule="atLeast"/>
              <w:contextualSpacing/>
              <w:jc w:val="both"/>
              <w:rPr>
                <w:sz w:val="18"/>
                <w:szCs w:val="18"/>
              </w:rPr>
            </w:pPr>
            <w:r>
              <w:rPr>
                <w:sz w:val="18"/>
                <w:szCs w:val="18"/>
              </w:rPr>
              <w:t>hodnocení a posouzení</w:t>
            </w:r>
          </w:p>
        </w:tc>
        <w:tc>
          <w:tcPr>
            <w:tcW w:w="2386" w:type="dxa"/>
          </w:tcPr>
          <w:p w14:paraId="46204A8D" w14:textId="77777777" w:rsidR="0002198F" w:rsidRPr="00891152" w:rsidRDefault="0002198F" w:rsidP="003C29A1">
            <w:pPr>
              <w:spacing w:line="300" w:lineRule="atLeast"/>
              <w:contextualSpacing/>
              <w:jc w:val="both"/>
              <w:rPr>
                <w:sz w:val="18"/>
                <w:szCs w:val="18"/>
              </w:rPr>
            </w:pPr>
            <w:r w:rsidRPr="00891152">
              <w:rPr>
                <w:sz w:val="18"/>
                <w:szCs w:val="18"/>
              </w:rPr>
              <w:t>otevřené nadlimitní řízení</w:t>
            </w:r>
          </w:p>
        </w:tc>
      </w:tr>
      <w:tr w:rsidR="0002198F" w14:paraId="733B30CE" w14:textId="77777777" w:rsidTr="003C29A1">
        <w:trPr>
          <w:trHeight w:val="287"/>
        </w:trPr>
        <w:tc>
          <w:tcPr>
            <w:tcW w:w="3261" w:type="dxa"/>
          </w:tcPr>
          <w:p w14:paraId="1F323A1B" w14:textId="77777777" w:rsidR="0002198F" w:rsidRPr="00891152" w:rsidRDefault="0002198F" w:rsidP="003C29A1">
            <w:pPr>
              <w:spacing w:line="300" w:lineRule="atLeast"/>
              <w:contextualSpacing/>
              <w:jc w:val="both"/>
              <w:rPr>
                <w:sz w:val="18"/>
                <w:szCs w:val="18"/>
              </w:rPr>
            </w:pPr>
            <w:r w:rsidRPr="00891152">
              <w:rPr>
                <w:sz w:val="18"/>
                <w:szCs w:val="18"/>
              </w:rPr>
              <w:t>Vybavení ONN pro návaznou péči – High resolution manometrie</w:t>
            </w:r>
          </w:p>
        </w:tc>
        <w:tc>
          <w:tcPr>
            <w:tcW w:w="992" w:type="dxa"/>
          </w:tcPr>
          <w:p w14:paraId="64EBCF8F" w14:textId="77777777" w:rsidR="0002198F" w:rsidRPr="00891152" w:rsidRDefault="0002198F" w:rsidP="003C29A1">
            <w:pPr>
              <w:spacing w:line="300" w:lineRule="atLeast"/>
              <w:contextualSpacing/>
              <w:jc w:val="both"/>
              <w:rPr>
                <w:sz w:val="18"/>
                <w:szCs w:val="18"/>
              </w:rPr>
            </w:pPr>
            <w:r w:rsidRPr="00891152">
              <w:rPr>
                <w:sz w:val="18"/>
                <w:szCs w:val="18"/>
              </w:rPr>
              <w:t>bez části</w:t>
            </w:r>
          </w:p>
        </w:tc>
        <w:tc>
          <w:tcPr>
            <w:tcW w:w="1842" w:type="dxa"/>
          </w:tcPr>
          <w:p w14:paraId="4586922A" w14:textId="77777777" w:rsidR="0002198F" w:rsidRPr="00891152" w:rsidRDefault="0002198F" w:rsidP="003C29A1">
            <w:pPr>
              <w:spacing w:line="300" w:lineRule="atLeast"/>
              <w:contextualSpacing/>
              <w:jc w:val="both"/>
              <w:rPr>
                <w:sz w:val="18"/>
                <w:szCs w:val="18"/>
              </w:rPr>
            </w:pPr>
            <w:r>
              <w:rPr>
                <w:sz w:val="18"/>
                <w:szCs w:val="18"/>
              </w:rPr>
              <w:t>2.259.900,- Kč bez DPH</w:t>
            </w:r>
          </w:p>
        </w:tc>
        <w:tc>
          <w:tcPr>
            <w:tcW w:w="1560" w:type="dxa"/>
          </w:tcPr>
          <w:p w14:paraId="56A240B4" w14:textId="77777777" w:rsidR="0002198F" w:rsidRPr="00891152" w:rsidRDefault="0002198F" w:rsidP="003C29A1">
            <w:pPr>
              <w:spacing w:line="300" w:lineRule="atLeast"/>
              <w:contextualSpacing/>
              <w:jc w:val="both"/>
              <w:rPr>
                <w:sz w:val="18"/>
                <w:szCs w:val="18"/>
              </w:rPr>
            </w:pPr>
            <w:r>
              <w:rPr>
                <w:sz w:val="18"/>
                <w:szCs w:val="18"/>
              </w:rPr>
              <w:t xml:space="preserve">hodnocení a posouzení </w:t>
            </w:r>
          </w:p>
        </w:tc>
        <w:tc>
          <w:tcPr>
            <w:tcW w:w="2386" w:type="dxa"/>
          </w:tcPr>
          <w:p w14:paraId="2999255D" w14:textId="77777777" w:rsidR="0002198F" w:rsidRPr="00891152" w:rsidRDefault="0002198F" w:rsidP="003C29A1">
            <w:pPr>
              <w:rPr>
                <w:sz w:val="18"/>
                <w:szCs w:val="18"/>
              </w:rPr>
            </w:pPr>
            <w:r w:rsidRPr="00891152">
              <w:rPr>
                <w:sz w:val="18"/>
                <w:szCs w:val="18"/>
              </w:rPr>
              <w:t>otevřené nadlimitní řízení</w:t>
            </w:r>
          </w:p>
        </w:tc>
      </w:tr>
      <w:tr w:rsidR="0002198F" w14:paraId="68EFF8A8" w14:textId="77777777" w:rsidTr="003C29A1">
        <w:trPr>
          <w:trHeight w:val="297"/>
        </w:trPr>
        <w:tc>
          <w:tcPr>
            <w:tcW w:w="3261" w:type="dxa"/>
          </w:tcPr>
          <w:p w14:paraId="40CC4EBD" w14:textId="77777777" w:rsidR="0002198F" w:rsidRPr="00891152" w:rsidRDefault="0002198F" w:rsidP="003C29A1">
            <w:pPr>
              <w:spacing w:line="300" w:lineRule="atLeast"/>
              <w:contextualSpacing/>
              <w:jc w:val="both"/>
              <w:rPr>
                <w:sz w:val="18"/>
                <w:szCs w:val="18"/>
              </w:rPr>
            </w:pPr>
            <w:r w:rsidRPr="00891152">
              <w:rPr>
                <w:sz w:val="18"/>
                <w:szCs w:val="18"/>
              </w:rPr>
              <w:t>Vybavení ON</w:t>
            </w:r>
            <w:r>
              <w:rPr>
                <w:sz w:val="18"/>
                <w:szCs w:val="18"/>
              </w:rPr>
              <w:t>N pro návaznou péči – lůžka JIP</w:t>
            </w:r>
            <w:r w:rsidRPr="00891152">
              <w:rPr>
                <w:sz w:val="18"/>
                <w:szCs w:val="18"/>
              </w:rPr>
              <w:t xml:space="preserve"> vč. matrace</w:t>
            </w:r>
          </w:p>
        </w:tc>
        <w:tc>
          <w:tcPr>
            <w:tcW w:w="992" w:type="dxa"/>
          </w:tcPr>
          <w:p w14:paraId="78F584E5" w14:textId="77777777" w:rsidR="0002198F" w:rsidRPr="00891152" w:rsidRDefault="0002198F" w:rsidP="003C29A1">
            <w:pPr>
              <w:spacing w:line="300" w:lineRule="atLeast"/>
              <w:contextualSpacing/>
              <w:jc w:val="both"/>
              <w:rPr>
                <w:sz w:val="18"/>
                <w:szCs w:val="18"/>
              </w:rPr>
            </w:pPr>
            <w:r w:rsidRPr="00891152">
              <w:rPr>
                <w:sz w:val="18"/>
                <w:szCs w:val="18"/>
              </w:rPr>
              <w:t>bez části</w:t>
            </w:r>
          </w:p>
        </w:tc>
        <w:tc>
          <w:tcPr>
            <w:tcW w:w="1842" w:type="dxa"/>
          </w:tcPr>
          <w:p w14:paraId="7DF83608" w14:textId="77777777" w:rsidR="0002198F" w:rsidRPr="00891152" w:rsidRDefault="0002198F" w:rsidP="003C29A1">
            <w:pPr>
              <w:spacing w:line="300" w:lineRule="atLeast"/>
              <w:contextualSpacing/>
              <w:jc w:val="both"/>
              <w:rPr>
                <w:sz w:val="18"/>
                <w:szCs w:val="18"/>
              </w:rPr>
            </w:pPr>
            <w:r>
              <w:rPr>
                <w:sz w:val="18"/>
                <w:szCs w:val="18"/>
              </w:rPr>
              <w:t>377.882,- Kč bez DPH</w:t>
            </w:r>
          </w:p>
        </w:tc>
        <w:tc>
          <w:tcPr>
            <w:tcW w:w="1560" w:type="dxa"/>
          </w:tcPr>
          <w:p w14:paraId="363DC007" w14:textId="77777777" w:rsidR="0002198F" w:rsidRPr="00891152" w:rsidRDefault="0002198F" w:rsidP="003C29A1">
            <w:pPr>
              <w:spacing w:line="300" w:lineRule="atLeast"/>
              <w:contextualSpacing/>
              <w:jc w:val="both"/>
              <w:rPr>
                <w:sz w:val="18"/>
                <w:szCs w:val="18"/>
              </w:rPr>
            </w:pPr>
            <w:r>
              <w:rPr>
                <w:sz w:val="18"/>
                <w:szCs w:val="18"/>
              </w:rPr>
              <w:t>běží lhůta pro podání nabídek</w:t>
            </w:r>
          </w:p>
        </w:tc>
        <w:tc>
          <w:tcPr>
            <w:tcW w:w="2386" w:type="dxa"/>
          </w:tcPr>
          <w:p w14:paraId="79FC8E67" w14:textId="77777777" w:rsidR="0002198F" w:rsidRPr="00891152" w:rsidRDefault="0002198F" w:rsidP="003C29A1">
            <w:pPr>
              <w:rPr>
                <w:sz w:val="18"/>
                <w:szCs w:val="18"/>
              </w:rPr>
            </w:pPr>
            <w:r w:rsidRPr="00891152">
              <w:rPr>
                <w:sz w:val="18"/>
                <w:szCs w:val="18"/>
              </w:rPr>
              <w:t>otevřené nadlimitní řízení</w:t>
            </w:r>
          </w:p>
        </w:tc>
      </w:tr>
      <w:tr w:rsidR="0002198F" w14:paraId="73366FDD" w14:textId="77777777" w:rsidTr="003C29A1">
        <w:trPr>
          <w:trHeight w:val="297"/>
        </w:trPr>
        <w:tc>
          <w:tcPr>
            <w:tcW w:w="3261" w:type="dxa"/>
          </w:tcPr>
          <w:p w14:paraId="59232CF5" w14:textId="77777777" w:rsidR="0002198F" w:rsidRPr="003469CF" w:rsidRDefault="0002198F" w:rsidP="003C29A1">
            <w:pPr>
              <w:spacing w:line="300" w:lineRule="atLeast"/>
              <w:contextualSpacing/>
              <w:jc w:val="both"/>
              <w:rPr>
                <w:sz w:val="18"/>
                <w:szCs w:val="18"/>
              </w:rPr>
            </w:pPr>
            <w:r w:rsidRPr="003469CF">
              <w:rPr>
                <w:sz w:val="18"/>
                <w:szCs w:val="18"/>
              </w:rPr>
              <w:t>Vybavení ONN pro návaznou péči – Průtokový cytometr</w:t>
            </w:r>
          </w:p>
        </w:tc>
        <w:tc>
          <w:tcPr>
            <w:tcW w:w="992" w:type="dxa"/>
          </w:tcPr>
          <w:p w14:paraId="35808A5F" w14:textId="77777777" w:rsidR="0002198F" w:rsidRPr="00891152" w:rsidRDefault="0002198F" w:rsidP="003C29A1">
            <w:pPr>
              <w:spacing w:line="300" w:lineRule="atLeast"/>
              <w:contextualSpacing/>
              <w:jc w:val="both"/>
              <w:rPr>
                <w:sz w:val="18"/>
                <w:szCs w:val="18"/>
              </w:rPr>
            </w:pPr>
            <w:r w:rsidRPr="00891152">
              <w:rPr>
                <w:sz w:val="18"/>
                <w:szCs w:val="18"/>
              </w:rPr>
              <w:t>bez části</w:t>
            </w:r>
          </w:p>
        </w:tc>
        <w:tc>
          <w:tcPr>
            <w:tcW w:w="1842" w:type="dxa"/>
          </w:tcPr>
          <w:p w14:paraId="1F493069" w14:textId="77777777" w:rsidR="0002198F" w:rsidRPr="00891152" w:rsidRDefault="0002198F" w:rsidP="003C29A1">
            <w:pPr>
              <w:spacing w:line="300" w:lineRule="atLeast"/>
              <w:contextualSpacing/>
              <w:jc w:val="both"/>
              <w:rPr>
                <w:sz w:val="18"/>
                <w:szCs w:val="18"/>
              </w:rPr>
            </w:pPr>
            <w:r>
              <w:rPr>
                <w:sz w:val="18"/>
                <w:szCs w:val="18"/>
              </w:rPr>
              <w:t>2.062.209,- Kč bez DPH</w:t>
            </w:r>
          </w:p>
        </w:tc>
        <w:tc>
          <w:tcPr>
            <w:tcW w:w="1560" w:type="dxa"/>
          </w:tcPr>
          <w:p w14:paraId="55D2F413" w14:textId="77777777" w:rsidR="0002198F" w:rsidRPr="00891152" w:rsidRDefault="0002198F" w:rsidP="003C29A1">
            <w:pPr>
              <w:spacing w:line="300" w:lineRule="atLeast"/>
              <w:contextualSpacing/>
              <w:jc w:val="both"/>
              <w:rPr>
                <w:sz w:val="18"/>
                <w:szCs w:val="18"/>
              </w:rPr>
            </w:pPr>
            <w:r>
              <w:rPr>
                <w:sz w:val="18"/>
                <w:szCs w:val="18"/>
              </w:rPr>
              <w:t>běží lhůta pro podání nabídek</w:t>
            </w:r>
          </w:p>
        </w:tc>
        <w:tc>
          <w:tcPr>
            <w:tcW w:w="2386" w:type="dxa"/>
          </w:tcPr>
          <w:p w14:paraId="18EA6521" w14:textId="77777777" w:rsidR="0002198F" w:rsidRPr="00891152" w:rsidRDefault="0002198F" w:rsidP="003C29A1">
            <w:pPr>
              <w:rPr>
                <w:sz w:val="18"/>
                <w:szCs w:val="18"/>
              </w:rPr>
            </w:pPr>
            <w:r w:rsidRPr="00891152">
              <w:rPr>
                <w:sz w:val="18"/>
                <w:szCs w:val="18"/>
              </w:rPr>
              <w:t>otevřené nadlimitní řízení</w:t>
            </w:r>
          </w:p>
        </w:tc>
      </w:tr>
    </w:tbl>
    <w:p w14:paraId="0A6E5910" w14:textId="77777777" w:rsidR="0002198F" w:rsidRDefault="0002198F" w:rsidP="0002198F">
      <w:pPr>
        <w:spacing w:line="300" w:lineRule="atLeast"/>
        <w:contextualSpacing/>
        <w:jc w:val="both"/>
        <w:rPr>
          <w:sz w:val="20"/>
          <w:szCs w:val="20"/>
        </w:rPr>
      </w:pPr>
    </w:p>
    <w:p w14:paraId="465B8451" w14:textId="03BA9D13" w:rsidR="008B7B2B" w:rsidRPr="00124DE9" w:rsidRDefault="008B7B2B" w:rsidP="008B7B2B">
      <w:pPr>
        <w:pStyle w:val="Odstavecseseznamem"/>
        <w:spacing w:line="300" w:lineRule="atLeast"/>
        <w:contextualSpacing/>
        <w:jc w:val="both"/>
        <w:rPr>
          <w:b/>
          <w:sz w:val="20"/>
          <w:szCs w:val="20"/>
          <w:u w:val="single"/>
        </w:rPr>
      </w:pPr>
      <w:r>
        <w:rPr>
          <w:b/>
          <w:sz w:val="20"/>
          <w:szCs w:val="20"/>
          <w:u w:val="single"/>
        </w:rPr>
        <w:t>Příkazce</w:t>
      </w:r>
      <w:r w:rsidRPr="00124DE9">
        <w:rPr>
          <w:b/>
          <w:sz w:val="20"/>
          <w:szCs w:val="20"/>
          <w:u w:val="single"/>
        </w:rPr>
        <w:t xml:space="preserve"> v</w:t>
      </w:r>
      <w:r w:rsidR="008F2121">
        <w:rPr>
          <w:b/>
          <w:sz w:val="20"/>
          <w:szCs w:val="20"/>
          <w:u w:val="single"/>
        </w:rPr>
        <w:t> </w:t>
      </w:r>
      <w:r w:rsidRPr="00124DE9">
        <w:rPr>
          <w:b/>
          <w:sz w:val="20"/>
          <w:szCs w:val="20"/>
          <w:u w:val="single"/>
        </w:rPr>
        <w:t>tomto případě staví najisto, že případné porušení ZZVZ vzniklé na základě nesprávně zpracované zadávací dokumentace vč. jejich příloh</w:t>
      </w:r>
      <w:r w:rsidR="002D02DA">
        <w:rPr>
          <w:b/>
          <w:sz w:val="20"/>
          <w:szCs w:val="20"/>
          <w:u w:val="single"/>
        </w:rPr>
        <w:t xml:space="preserve"> ve veřejných zakázkách uvedených v tabulce výše</w:t>
      </w:r>
      <w:r w:rsidRPr="00124DE9">
        <w:rPr>
          <w:b/>
          <w:sz w:val="20"/>
          <w:szCs w:val="20"/>
          <w:u w:val="single"/>
        </w:rPr>
        <w:t>, jde plně k</w:t>
      </w:r>
      <w:r w:rsidR="008F2121">
        <w:rPr>
          <w:b/>
          <w:sz w:val="20"/>
          <w:szCs w:val="20"/>
          <w:u w:val="single"/>
        </w:rPr>
        <w:t> </w:t>
      </w:r>
      <w:r w:rsidRPr="00124DE9">
        <w:rPr>
          <w:b/>
          <w:sz w:val="20"/>
          <w:szCs w:val="20"/>
          <w:u w:val="single"/>
        </w:rPr>
        <w:t xml:space="preserve">tíži </w:t>
      </w:r>
      <w:r>
        <w:rPr>
          <w:b/>
          <w:sz w:val="20"/>
          <w:szCs w:val="20"/>
          <w:u w:val="single"/>
        </w:rPr>
        <w:t>příkazci</w:t>
      </w:r>
      <w:r w:rsidRPr="00124DE9">
        <w:rPr>
          <w:b/>
          <w:sz w:val="20"/>
          <w:szCs w:val="20"/>
          <w:u w:val="single"/>
        </w:rPr>
        <w:t xml:space="preserve"> a </w:t>
      </w:r>
      <w:r>
        <w:rPr>
          <w:b/>
          <w:sz w:val="20"/>
          <w:szCs w:val="20"/>
          <w:u w:val="single"/>
        </w:rPr>
        <w:t>příkazník za něj</w:t>
      </w:r>
      <w:r w:rsidRPr="00124DE9">
        <w:rPr>
          <w:b/>
          <w:sz w:val="20"/>
          <w:szCs w:val="20"/>
          <w:u w:val="single"/>
        </w:rPr>
        <w:t xml:space="preserve"> nenese odpovědnost.</w:t>
      </w:r>
    </w:p>
    <w:p w14:paraId="3FEFF888" w14:textId="77777777" w:rsidR="008B7B2B" w:rsidRDefault="008B7B2B" w:rsidP="008B7B2B">
      <w:pPr>
        <w:pStyle w:val="Odstavecseseznamem"/>
        <w:spacing w:line="300" w:lineRule="atLeast"/>
        <w:contextualSpacing/>
        <w:jc w:val="both"/>
        <w:rPr>
          <w:sz w:val="20"/>
          <w:szCs w:val="20"/>
        </w:rPr>
      </w:pPr>
      <w:r w:rsidRPr="00124DE9">
        <w:rPr>
          <w:b/>
          <w:sz w:val="20"/>
          <w:szCs w:val="20"/>
        </w:rPr>
        <w:t>V</w:t>
      </w:r>
      <w:r w:rsidR="008F2121">
        <w:rPr>
          <w:b/>
          <w:sz w:val="20"/>
          <w:szCs w:val="20"/>
        </w:rPr>
        <w:t> </w:t>
      </w:r>
      <w:r w:rsidRPr="00124DE9">
        <w:rPr>
          <w:b/>
          <w:sz w:val="20"/>
          <w:szCs w:val="20"/>
        </w:rPr>
        <w:t xml:space="preserve">případě, že </w:t>
      </w:r>
      <w:r>
        <w:rPr>
          <w:b/>
          <w:sz w:val="20"/>
          <w:szCs w:val="20"/>
        </w:rPr>
        <w:t>příkazce</w:t>
      </w:r>
      <w:r w:rsidRPr="00124DE9">
        <w:rPr>
          <w:b/>
          <w:sz w:val="20"/>
          <w:szCs w:val="20"/>
        </w:rPr>
        <w:t xml:space="preserve"> takové pochybení zjistí, je povinen na to </w:t>
      </w:r>
      <w:r>
        <w:rPr>
          <w:b/>
          <w:sz w:val="20"/>
          <w:szCs w:val="20"/>
        </w:rPr>
        <w:t>příkazníka</w:t>
      </w:r>
      <w:r w:rsidRPr="00124DE9">
        <w:rPr>
          <w:b/>
          <w:sz w:val="20"/>
          <w:szCs w:val="20"/>
        </w:rPr>
        <w:t xml:space="preserve"> upozornit</w:t>
      </w:r>
      <w:r w:rsidRPr="00124DE9">
        <w:rPr>
          <w:sz w:val="20"/>
          <w:szCs w:val="20"/>
        </w:rPr>
        <w:t>.</w:t>
      </w:r>
    </w:p>
    <w:p w14:paraId="741E62D4" w14:textId="77777777" w:rsidR="008B7B2B" w:rsidRDefault="008B7B2B" w:rsidP="0002198F">
      <w:pPr>
        <w:spacing w:line="300" w:lineRule="atLeast"/>
        <w:contextualSpacing/>
        <w:jc w:val="both"/>
        <w:rPr>
          <w:sz w:val="20"/>
          <w:szCs w:val="20"/>
        </w:rPr>
      </w:pPr>
    </w:p>
    <w:p w14:paraId="4CC24EA9" w14:textId="77777777" w:rsidR="0023660C" w:rsidRPr="00B360BC" w:rsidRDefault="00124DE9" w:rsidP="0018633F">
      <w:pPr>
        <w:pStyle w:val="Odstavecseseznamem"/>
        <w:numPr>
          <w:ilvl w:val="0"/>
          <w:numId w:val="15"/>
        </w:numPr>
        <w:spacing w:line="300" w:lineRule="atLeast"/>
        <w:contextualSpacing/>
        <w:jc w:val="both"/>
        <w:rPr>
          <w:sz w:val="20"/>
          <w:szCs w:val="20"/>
        </w:rPr>
      </w:pPr>
      <w:r>
        <w:rPr>
          <w:sz w:val="20"/>
          <w:szCs w:val="20"/>
        </w:rPr>
        <w:t>Příkazník se zavazuje v</w:t>
      </w:r>
      <w:r w:rsidR="008F2121">
        <w:rPr>
          <w:sz w:val="20"/>
          <w:szCs w:val="20"/>
        </w:rPr>
        <w:t> </w:t>
      </w:r>
      <w:r>
        <w:rPr>
          <w:sz w:val="20"/>
          <w:szCs w:val="20"/>
        </w:rPr>
        <w:t xml:space="preserve">rámci organizačního zajištění veřejných zakázek a dotačního managementu zabezpečit činnosti dle čl. IV odst. 1.2 písm. a) až písm. s) </w:t>
      </w:r>
      <w:r w:rsidRPr="00124DE9">
        <w:rPr>
          <w:b/>
          <w:sz w:val="20"/>
          <w:szCs w:val="20"/>
          <w:u w:val="single"/>
        </w:rPr>
        <w:t>vyjma činností dle písm. b) a c</w:t>
      </w:r>
      <w:r w:rsidRPr="00124DE9">
        <w:rPr>
          <w:b/>
          <w:sz w:val="20"/>
          <w:szCs w:val="20"/>
        </w:rPr>
        <w:t>)</w:t>
      </w:r>
      <w:r w:rsidRPr="00124DE9">
        <w:rPr>
          <w:sz w:val="20"/>
          <w:szCs w:val="20"/>
        </w:rPr>
        <w:t xml:space="preserve"> této smlouvy</w:t>
      </w:r>
      <w:r>
        <w:rPr>
          <w:sz w:val="20"/>
          <w:szCs w:val="20"/>
        </w:rPr>
        <w:t>. Dále se příkazník zavazuje</w:t>
      </w:r>
      <w:r w:rsidR="008B7B2B">
        <w:rPr>
          <w:sz w:val="20"/>
          <w:szCs w:val="20"/>
        </w:rPr>
        <w:t xml:space="preserve"> plně</w:t>
      </w:r>
      <w:r>
        <w:rPr>
          <w:sz w:val="20"/>
          <w:szCs w:val="20"/>
        </w:rPr>
        <w:t xml:space="preserve"> zabezpečit činnosti dle odst</w:t>
      </w:r>
      <w:r w:rsidR="008B7B2B">
        <w:rPr>
          <w:sz w:val="20"/>
          <w:szCs w:val="20"/>
        </w:rPr>
        <w:t xml:space="preserve">. 1.2 a 1.3 této smlouvy. </w:t>
      </w:r>
      <w:r w:rsidR="00B360BC">
        <w:rPr>
          <w:sz w:val="20"/>
          <w:szCs w:val="20"/>
        </w:rPr>
        <w:t>Soupis příkazcem zpracovaných zadávacích podmínek, které budou předány příkazníkovi, je uveden v Příloze č. 1, která je nedílnou součástí této smlouvy.</w:t>
      </w:r>
    </w:p>
    <w:p w14:paraId="555075BF" w14:textId="77777777" w:rsidR="00124DE9" w:rsidRDefault="00124DE9" w:rsidP="00124DE9">
      <w:pPr>
        <w:pStyle w:val="Odstavecseseznamem"/>
        <w:spacing w:line="300" w:lineRule="atLeast"/>
        <w:contextualSpacing/>
        <w:jc w:val="both"/>
        <w:rPr>
          <w:sz w:val="20"/>
          <w:szCs w:val="20"/>
        </w:rPr>
      </w:pPr>
    </w:p>
    <w:p w14:paraId="0AC1FDC0" w14:textId="77777777" w:rsidR="00124DE9" w:rsidRPr="00124DE9" w:rsidRDefault="00124DE9" w:rsidP="00124DE9">
      <w:pPr>
        <w:pStyle w:val="Odstavecseseznamem"/>
        <w:spacing w:line="300" w:lineRule="atLeast"/>
        <w:contextualSpacing/>
        <w:jc w:val="both"/>
        <w:rPr>
          <w:sz w:val="20"/>
          <w:szCs w:val="20"/>
        </w:rPr>
      </w:pPr>
      <w:r w:rsidRPr="00124DE9">
        <w:rPr>
          <w:sz w:val="20"/>
          <w:szCs w:val="20"/>
        </w:rPr>
        <w:t>V</w:t>
      </w:r>
      <w:r w:rsidR="008F2121">
        <w:rPr>
          <w:sz w:val="20"/>
          <w:szCs w:val="20"/>
        </w:rPr>
        <w:t> </w:t>
      </w:r>
      <w:r w:rsidRPr="00124DE9">
        <w:rPr>
          <w:sz w:val="20"/>
          <w:szCs w:val="20"/>
        </w:rPr>
        <w:t xml:space="preserve">rámci již vydaných právních aktů byly u </w:t>
      </w:r>
      <w:r>
        <w:rPr>
          <w:sz w:val="20"/>
          <w:szCs w:val="20"/>
        </w:rPr>
        <w:t>projektů</w:t>
      </w:r>
      <w:r w:rsidRPr="00124DE9">
        <w:rPr>
          <w:sz w:val="20"/>
          <w:szCs w:val="20"/>
        </w:rPr>
        <w:t xml:space="preserve"> k</w:t>
      </w:r>
      <w:r w:rsidR="008F2121">
        <w:rPr>
          <w:sz w:val="20"/>
          <w:szCs w:val="20"/>
        </w:rPr>
        <w:t> </w:t>
      </w:r>
      <w:r w:rsidRPr="00124DE9">
        <w:rPr>
          <w:sz w:val="20"/>
          <w:szCs w:val="20"/>
        </w:rPr>
        <w:t>některým zdravotn</w:t>
      </w:r>
      <w:r>
        <w:rPr>
          <w:sz w:val="20"/>
          <w:szCs w:val="20"/>
        </w:rPr>
        <w:t>ickým přístrojům již vypracovány příkazcem</w:t>
      </w:r>
      <w:r w:rsidRPr="00124DE9">
        <w:rPr>
          <w:sz w:val="20"/>
          <w:szCs w:val="20"/>
        </w:rPr>
        <w:t xml:space="preserve"> zadávací podmínky </w:t>
      </w:r>
      <w:r w:rsidR="008F2121">
        <w:rPr>
          <w:sz w:val="20"/>
          <w:szCs w:val="20"/>
        </w:rPr>
        <w:t>–</w:t>
      </w:r>
      <w:r w:rsidRPr="00124DE9">
        <w:rPr>
          <w:sz w:val="20"/>
          <w:szCs w:val="20"/>
        </w:rPr>
        <w:t xml:space="preserve"> zad</w:t>
      </w:r>
      <w:r>
        <w:rPr>
          <w:sz w:val="20"/>
          <w:szCs w:val="20"/>
        </w:rPr>
        <w:t>ávací dokumentace vč. příloh. Tato zadávací dokumentace bude předložena před jejím</w:t>
      </w:r>
      <w:r w:rsidRPr="00124DE9">
        <w:rPr>
          <w:sz w:val="20"/>
          <w:szCs w:val="20"/>
        </w:rPr>
        <w:t xml:space="preserve"> vypsáním ke kontrole na CRR </w:t>
      </w:r>
      <w:r>
        <w:rPr>
          <w:sz w:val="20"/>
          <w:szCs w:val="20"/>
        </w:rPr>
        <w:t>příkazcem</w:t>
      </w:r>
      <w:r w:rsidRPr="00124DE9">
        <w:rPr>
          <w:sz w:val="20"/>
          <w:szCs w:val="20"/>
        </w:rPr>
        <w:t xml:space="preserve">. </w:t>
      </w:r>
      <w:r>
        <w:rPr>
          <w:sz w:val="20"/>
          <w:szCs w:val="20"/>
        </w:rPr>
        <w:t>Příkazce</w:t>
      </w:r>
      <w:r w:rsidRPr="00124DE9">
        <w:rPr>
          <w:sz w:val="20"/>
          <w:szCs w:val="20"/>
        </w:rPr>
        <w:t xml:space="preserve"> předpokládá, že schválení zadávací dokumenta</w:t>
      </w:r>
      <w:r>
        <w:rPr>
          <w:sz w:val="20"/>
          <w:szCs w:val="20"/>
        </w:rPr>
        <w:t>ce ze strany CRR bude v</w:t>
      </w:r>
      <w:r w:rsidR="008F2121">
        <w:rPr>
          <w:sz w:val="20"/>
          <w:szCs w:val="20"/>
        </w:rPr>
        <w:t> </w:t>
      </w:r>
      <w:r>
        <w:rPr>
          <w:sz w:val="20"/>
          <w:szCs w:val="20"/>
        </w:rPr>
        <w:t>termínu</w:t>
      </w:r>
      <w:r w:rsidRPr="00124DE9">
        <w:rPr>
          <w:sz w:val="20"/>
          <w:szCs w:val="20"/>
        </w:rPr>
        <w:t xml:space="preserve">, ve kterém </w:t>
      </w:r>
      <w:r>
        <w:rPr>
          <w:sz w:val="20"/>
          <w:szCs w:val="20"/>
        </w:rPr>
        <w:t>bude účinná tato smlouva. Příkazce</w:t>
      </w:r>
      <w:r w:rsidRPr="00124DE9">
        <w:rPr>
          <w:sz w:val="20"/>
          <w:szCs w:val="20"/>
        </w:rPr>
        <w:t xml:space="preserve"> tak předá </w:t>
      </w:r>
      <w:r>
        <w:rPr>
          <w:sz w:val="20"/>
          <w:szCs w:val="20"/>
        </w:rPr>
        <w:t>příkazníkovi</w:t>
      </w:r>
      <w:r w:rsidRPr="00124DE9">
        <w:rPr>
          <w:sz w:val="20"/>
          <w:szCs w:val="20"/>
        </w:rPr>
        <w:t xml:space="preserve"> kompletní </w:t>
      </w:r>
      <w:r>
        <w:rPr>
          <w:sz w:val="20"/>
          <w:szCs w:val="20"/>
        </w:rPr>
        <w:t xml:space="preserve">zpracovanou </w:t>
      </w:r>
      <w:r w:rsidRPr="00124DE9">
        <w:rPr>
          <w:sz w:val="20"/>
          <w:szCs w:val="20"/>
        </w:rPr>
        <w:t xml:space="preserve">zadávací </w:t>
      </w:r>
      <w:r w:rsidR="00054E36">
        <w:rPr>
          <w:sz w:val="20"/>
          <w:szCs w:val="20"/>
        </w:rPr>
        <w:t>dokumentaci vč. stanoviska CRR k zajištění ostatních povinností vyplývajících z této smlouvy.</w:t>
      </w:r>
    </w:p>
    <w:p w14:paraId="4F306EAA" w14:textId="77777777" w:rsidR="00124DE9" w:rsidRPr="00124DE9" w:rsidRDefault="00124DE9" w:rsidP="00124DE9">
      <w:pPr>
        <w:pStyle w:val="Odstavecseseznamem"/>
        <w:spacing w:line="300" w:lineRule="atLeast"/>
        <w:contextualSpacing/>
        <w:jc w:val="both"/>
        <w:rPr>
          <w:sz w:val="20"/>
          <w:szCs w:val="20"/>
        </w:rPr>
      </w:pPr>
    </w:p>
    <w:p w14:paraId="10124747" w14:textId="6E3A3A38" w:rsidR="00124DE9" w:rsidRPr="00124DE9" w:rsidRDefault="00124DE9" w:rsidP="00124DE9">
      <w:pPr>
        <w:pStyle w:val="Odstavecseseznamem"/>
        <w:spacing w:line="300" w:lineRule="atLeast"/>
        <w:contextualSpacing/>
        <w:jc w:val="both"/>
        <w:rPr>
          <w:b/>
          <w:sz w:val="20"/>
          <w:szCs w:val="20"/>
          <w:u w:val="single"/>
        </w:rPr>
      </w:pPr>
      <w:r>
        <w:rPr>
          <w:b/>
          <w:sz w:val="20"/>
          <w:szCs w:val="20"/>
          <w:u w:val="single"/>
        </w:rPr>
        <w:t>Příkazce</w:t>
      </w:r>
      <w:r w:rsidRPr="00124DE9">
        <w:rPr>
          <w:b/>
          <w:sz w:val="20"/>
          <w:szCs w:val="20"/>
          <w:u w:val="single"/>
        </w:rPr>
        <w:t xml:space="preserve"> v</w:t>
      </w:r>
      <w:r w:rsidR="008F2121">
        <w:rPr>
          <w:b/>
          <w:sz w:val="20"/>
          <w:szCs w:val="20"/>
          <w:u w:val="single"/>
        </w:rPr>
        <w:t> </w:t>
      </w:r>
      <w:r w:rsidRPr="00124DE9">
        <w:rPr>
          <w:b/>
          <w:sz w:val="20"/>
          <w:szCs w:val="20"/>
          <w:u w:val="single"/>
        </w:rPr>
        <w:t>tomto případě staví najisto, že případné porušení ZZVZ vzniklé na základě nesprávně zpracované zadávací dokumentace vč. jejich příloh</w:t>
      </w:r>
      <w:r w:rsidR="002D02DA">
        <w:rPr>
          <w:b/>
          <w:sz w:val="20"/>
          <w:szCs w:val="20"/>
          <w:u w:val="single"/>
        </w:rPr>
        <w:t xml:space="preserve"> v těchto zakázkách</w:t>
      </w:r>
      <w:r w:rsidRPr="00124DE9">
        <w:rPr>
          <w:b/>
          <w:sz w:val="20"/>
          <w:szCs w:val="20"/>
          <w:u w:val="single"/>
        </w:rPr>
        <w:t>, jde plně k</w:t>
      </w:r>
      <w:r w:rsidR="008F2121">
        <w:rPr>
          <w:b/>
          <w:sz w:val="20"/>
          <w:szCs w:val="20"/>
          <w:u w:val="single"/>
        </w:rPr>
        <w:t> </w:t>
      </w:r>
      <w:r w:rsidRPr="00124DE9">
        <w:rPr>
          <w:b/>
          <w:sz w:val="20"/>
          <w:szCs w:val="20"/>
          <w:u w:val="single"/>
        </w:rPr>
        <w:t xml:space="preserve">tíži </w:t>
      </w:r>
      <w:r>
        <w:rPr>
          <w:b/>
          <w:sz w:val="20"/>
          <w:szCs w:val="20"/>
          <w:u w:val="single"/>
        </w:rPr>
        <w:t>příkazci</w:t>
      </w:r>
      <w:r w:rsidRPr="00124DE9">
        <w:rPr>
          <w:b/>
          <w:sz w:val="20"/>
          <w:szCs w:val="20"/>
          <w:u w:val="single"/>
        </w:rPr>
        <w:t xml:space="preserve"> a </w:t>
      </w:r>
      <w:r>
        <w:rPr>
          <w:b/>
          <w:sz w:val="20"/>
          <w:szCs w:val="20"/>
          <w:u w:val="single"/>
        </w:rPr>
        <w:t>příkazník za něj</w:t>
      </w:r>
      <w:r w:rsidRPr="00124DE9">
        <w:rPr>
          <w:b/>
          <w:sz w:val="20"/>
          <w:szCs w:val="20"/>
          <w:u w:val="single"/>
        </w:rPr>
        <w:t xml:space="preserve"> nenese odpovědnost.</w:t>
      </w:r>
    </w:p>
    <w:p w14:paraId="28452844" w14:textId="77777777" w:rsidR="00124DE9" w:rsidRDefault="00124DE9" w:rsidP="00124DE9">
      <w:pPr>
        <w:pStyle w:val="Odstavecseseznamem"/>
        <w:spacing w:line="300" w:lineRule="atLeast"/>
        <w:contextualSpacing/>
        <w:jc w:val="both"/>
        <w:rPr>
          <w:sz w:val="20"/>
          <w:szCs w:val="20"/>
        </w:rPr>
      </w:pPr>
      <w:r w:rsidRPr="00124DE9">
        <w:rPr>
          <w:b/>
          <w:sz w:val="20"/>
          <w:szCs w:val="20"/>
        </w:rPr>
        <w:t>V</w:t>
      </w:r>
      <w:r w:rsidR="008F2121">
        <w:rPr>
          <w:b/>
          <w:sz w:val="20"/>
          <w:szCs w:val="20"/>
        </w:rPr>
        <w:t> </w:t>
      </w:r>
      <w:r w:rsidRPr="00124DE9">
        <w:rPr>
          <w:b/>
          <w:sz w:val="20"/>
          <w:szCs w:val="20"/>
        </w:rPr>
        <w:t xml:space="preserve">případě, že </w:t>
      </w:r>
      <w:r>
        <w:rPr>
          <w:b/>
          <w:sz w:val="20"/>
          <w:szCs w:val="20"/>
        </w:rPr>
        <w:t>příkazce</w:t>
      </w:r>
      <w:r w:rsidRPr="00124DE9">
        <w:rPr>
          <w:b/>
          <w:sz w:val="20"/>
          <w:szCs w:val="20"/>
        </w:rPr>
        <w:t xml:space="preserve"> takové pochybení zjistí, je povinen na to </w:t>
      </w:r>
      <w:r>
        <w:rPr>
          <w:b/>
          <w:sz w:val="20"/>
          <w:szCs w:val="20"/>
        </w:rPr>
        <w:t>příkazníka</w:t>
      </w:r>
      <w:r w:rsidRPr="00124DE9">
        <w:rPr>
          <w:b/>
          <w:sz w:val="20"/>
          <w:szCs w:val="20"/>
        </w:rPr>
        <w:t xml:space="preserve"> upozornit</w:t>
      </w:r>
      <w:r w:rsidRPr="00124DE9">
        <w:rPr>
          <w:sz w:val="20"/>
          <w:szCs w:val="20"/>
        </w:rPr>
        <w:t>.</w:t>
      </w:r>
    </w:p>
    <w:p w14:paraId="5EE57D4D" w14:textId="77777777" w:rsidR="008B7B2B" w:rsidRPr="00124DE9" w:rsidRDefault="008B7B2B" w:rsidP="00124DE9">
      <w:pPr>
        <w:pStyle w:val="Odstavecseseznamem"/>
        <w:spacing w:line="300" w:lineRule="atLeast"/>
        <w:contextualSpacing/>
        <w:jc w:val="both"/>
        <w:rPr>
          <w:sz w:val="20"/>
          <w:szCs w:val="20"/>
        </w:rPr>
      </w:pPr>
    </w:p>
    <w:p w14:paraId="2504DF2C" w14:textId="77777777" w:rsidR="0023660C" w:rsidRPr="008F2121" w:rsidRDefault="008F2121" w:rsidP="008F2121">
      <w:pPr>
        <w:spacing w:line="300" w:lineRule="atLeast"/>
        <w:ind w:left="2124" w:hanging="2124"/>
        <w:contextualSpacing/>
        <w:jc w:val="center"/>
        <w:rPr>
          <w:b/>
          <w:sz w:val="20"/>
          <w:szCs w:val="20"/>
        </w:rPr>
      </w:pPr>
      <w:r w:rsidRPr="008F2121">
        <w:rPr>
          <w:b/>
          <w:sz w:val="20"/>
          <w:szCs w:val="20"/>
        </w:rPr>
        <w:t>V.</w:t>
      </w:r>
    </w:p>
    <w:p w14:paraId="46F267F0" w14:textId="77777777" w:rsidR="008F2121" w:rsidRDefault="008F2121" w:rsidP="008F2121">
      <w:pPr>
        <w:spacing w:line="300" w:lineRule="atLeast"/>
        <w:ind w:left="2124" w:hanging="2124"/>
        <w:contextualSpacing/>
        <w:jc w:val="center"/>
        <w:rPr>
          <w:sz w:val="20"/>
          <w:szCs w:val="20"/>
        </w:rPr>
      </w:pPr>
      <w:r w:rsidRPr="008F2121">
        <w:rPr>
          <w:b/>
          <w:sz w:val="20"/>
          <w:szCs w:val="20"/>
        </w:rPr>
        <w:t>PRÁVA A POVINNOSTI PŘÍKAZNÍKA</w:t>
      </w:r>
    </w:p>
    <w:p w14:paraId="5C8A2A91" w14:textId="77777777" w:rsidR="008F2121" w:rsidRDefault="008F2121" w:rsidP="008F2121">
      <w:pPr>
        <w:spacing w:line="300" w:lineRule="atLeast"/>
        <w:ind w:left="2124" w:hanging="2124"/>
        <w:contextualSpacing/>
        <w:jc w:val="center"/>
        <w:rPr>
          <w:sz w:val="20"/>
          <w:szCs w:val="20"/>
        </w:rPr>
      </w:pPr>
    </w:p>
    <w:p w14:paraId="3B8FE859" w14:textId="77777777" w:rsidR="008F2121" w:rsidRDefault="008F2121" w:rsidP="003C29A1">
      <w:pPr>
        <w:pStyle w:val="Odstavecseseznamem"/>
        <w:numPr>
          <w:ilvl w:val="0"/>
          <w:numId w:val="19"/>
        </w:numPr>
        <w:spacing w:line="300" w:lineRule="atLeast"/>
        <w:contextualSpacing/>
        <w:jc w:val="both"/>
        <w:rPr>
          <w:sz w:val="20"/>
          <w:szCs w:val="20"/>
        </w:rPr>
      </w:pPr>
      <w:r>
        <w:rPr>
          <w:sz w:val="20"/>
          <w:szCs w:val="20"/>
        </w:rPr>
        <w:t>Příkazník je povinen při plnění smlouvy postupovat s odbornou péčí dle pokynů a v zájmu příkazce, dle platných právních předpisů</w:t>
      </w:r>
      <w:r w:rsidR="003C29A1">
        <w:rPr>
          <w:sz w:val="20"/>
          <w:szCs w:val="20"/>
        </w:rPr>
        <w:t>, zejména příslušných ustanovení ZZVZ, které se na Veřejnou zakázku vztahují, a předpisů příslušného Dotačního programu.</w:t>
      </w:r>
    </w:p>
    <w:p w14:paraId="1AD178D9" w14:textId="77777777" w:rsidR="003C29A1" w:rsidRDefault="003C29A1" w:rsidP="003C29A1">
      <w:pPr>
        <w:pStyle w:val="Odstavecseseznamem"/>
        <w:numPr>
          <w:ilvl w:val="0"/>
          <w:numId w:val="19"/>
        </w:numPr>
        <w:spacing w:line="300" w:lineRule="atLeast"/>
        <w:contextualSpacing/>
        <w:jc w:val="both"/>
        <w:rPr>
          <w:sz w:val="20"/>
          <w:szCs w:val="20"/>
        </w:rPr>
      </w:pPr>
      <w:r>
        <w:rPr>
          <w:sz w:val="20"/>
          <w:szCs w:val="20"/>
        </w:rPr>
        <w:t>Při plnění smlouvy příkazník použije každého prostředku, který si vyžaduje povaha obstarávané záležitosti, jakož i takového, který se shoduje s vůlí příkazce. Od příkazcových pokynů se příkazník může odchýlit, pokud to je nezbytné v zájmu příkazce a/nebo pokud nemůže včas obdržet jeho souhlas.</w:t>
      </w:r>
    </w:p>
    <w:p w14:paraId="7115E07D" w14:textId="77777777" w:rsidR="003C29A1" w:rsidRDefault="003C29A1" w:rsidP="003C29A1">
      <w:pPr>
        <w:pStyle w:val="Odstavecseseznamem"/>
        <w:numPr>
          <w:ilvl w:val="0"/>
          <w:numId w:val="19"/>
        </w:numPr>
        <w:spacing w:line="300" w:lineRule="atLeast"/>
        <w:contextualSpacing/>
        <w:jc w:val="both"/>
        <w:rPr>
          <w:sz w:val="20"/>
          <w:szCs w:val="20"/>
        </w:rPr>
      </w:pPr>
      <w:r>
        <w:rPr>
          <w:sz w:val="20"/>
          <w:szCs w:val="20"/>
        </w:rPr>
        <w:t>Zjistí-li příkazník, že podklady, které mu byly předloženy, jsou nesprávné, vadné, nebo jinak nedostatečné, je povinen na to bezodkladně příkazce upozornit, a to písemně na e-mailovou adresu kontaktní osoby příkazce.</w:t>
      </w:r>
    </w:p>
    <w:p w14:paraId="6F521C6F" w14:textId="77777777" w:rsidR="003C29A1" w:rsidRDefault="003C29A1" w:rsidP="003C29A1">
      <w:pPr>
        <w:pStyle w:val="Odstavecseseznamem"/>
        <w:numPr>
          <w:ilvl w:val="0"/>
          <w:numId w:val="19"/>
        </w:numPr>
        <w:spacing w:line="300" w:lineRule="atLeast"/>
        <w:contextualSpacing/>
        <w:jc w:val="both"/>
        <w:rPr>
          <w:sz w:val="20"/>
          <w:szCs w:val="20"/>
        </w:rPr>
      </w:pPr>
      <w:r>
        <w:rPr>
          <w:sz w:val="20"/>
          <w:szCs w:val="20"/>
        </w:rPr>
        <w:t>Příkazník je oprávněn uskutečňovat část smluvního plnění prostřednictvím třetích osob pouze na základě písemného souhlasu příkazce (např. jinou právnickou nebo fyzickou osobou). Toto práv se vztahuje na činnosti, které nemůže příkazník zajistit ze svých zdrojů (např. k vypracování odborných podpůrných nezávislých posudků /např. soudních znalců, nezávislých rozpočtářů nebo jiných odborníků/).</w:t>
      </w:r>
    </w:p>
    <w:p w14:paraId="3C19C66F" w14:textId="77777777" w:rsidR="003C29A1" w:rsidRDefault="003C29A1" w:rsidP="003C29A1">
      <w:pPr>
        <w:pStyle w:val="Odstavecseseznamem"/>
        <w:numPr>
          <w:ilvl w:val="0"/>
          <w:numId w:val="19"/>
        </w:numPr>
        <w:spacing w:line="300" w:lineRule="atLeast"/>
        <w:contextualSpacing/>
        <w:jc w:val="both"/>
        <w:rPr>
          <w:sz w:val="20"/>
          <w:szCs w:val="20"/>
        </w:rPr>
      </w:pPr>
      <w:r>
        <w:rPr>
          <w:sz w:val="20"/>
          <w:szCs w:val="20"/>
        </w:rPr>
        <w:t>Zjistí-li příkazník překážky při plnění ze smlouvy, které znemožňují řádné uskutečnění činností spojených s plněním dohodnutým způsobem, oznámí to neprodleně druhé straně, se kterou se dohodne na odstranění daných překážek. Nedohodnou-li se strany na odstranění překážek, popř. změně smlouvy, ve lhůtě 7 dnů ode dne oznámení, můžou smluvní strany od smlouvy odstoupit s tím, že si vzájemně vyrovnají náklady dosud účelně a prokazatelně vynaložené na plnění předmětu smlouvy.</w:t>
      </w:r>
    </w:p>
    <w:p w14:paraId="43DE70C2" w14:textId="77777777" w:rsidR="00AC2D61" w:rsidRDefault="00AC2D61" w:rsidP="003C29A1">
      <w:pPr>
        <w:pStyle w:val="Odstavecseseznamem"/>
        <w:numPr>
          <w:ilvl w:val="0"/>
          <w:numId w:val="19"/>
        </w:numPr>
        <w:spacing w:line="300" w:lineRule="atLeast"/>
        <w:contextualSpacing/>
        <w:jc w:val="both"/>
        <w:rPr>
          <w:sz w:val="20"/>
          <w:szCs w:val="20"/>
        </w:rPr>
      </w:pPr>
      <w:r>
        <w:rPr>
          <w:sz w:val="20"/>
          <w:szCs w:val="20"/>
        </w:rPr>
        <w:t>Příkazník je povinen zachovávat mlčenlivost o všech záležitostech, o nichž se dozvěděl v souvislosti s prováděním předmětných činností. Příkazník použije všechny materiály, které obdrží od příkazce v souvislosti s plněním ze smlouvy výhradně za plněním účelu smlouvy. Po skončení plnění, popř. dílčího plnění ze smlouvy, předá příkazník příkazci všechny materiály, které od příkazce v souvislosti s plněním převzal.</w:t>
      </w:r>
    </w:p>
    <w:p w14:paraId="4798938D" w14:textId="77777777" w:rsidR="00AC2D61" w:rsidRDefault="00AC2D61" w:rsidP="003C29A1">
      <w:pPr>
        <w:pStyle w:val="Odstavecseseznamem"/>
        <w:numPr>
          <w:ilvl w:val="0"/>
          <w:numId w:val="19"/>
        </w:numPr>
        <w:spacing w:line="300" w:lineRule="atLeast"/>
        <w:contextualSpacing/>
        <w:jc w:val="both"/>
        <w:rPr>
          <w:sz w:val="20"/>
          <w:szCs w:val="20"/>
        </w:rPr>
      </w:pPr>
      <w:r>
        <w:rPr>
          <w:sz w:val="20"/>
          <w:szCs w:val="20"/>
        </w:rPr>
        <w:t xml:space="preserve">Příkazník je povinen mít uzavřenu pojistnou smlouvu, jejímž předmětem je pojištění odpovědnosti za škodu způsobenou třetí osobě v přímé souvislosti s činností příkazníka </w:t>
      </w:r>
      <w:r w:rsidRPr="00AD2A44">
        <w:rPr>
          <w:b/>
          <w:sz w:val="20"/>
          <w:szCs w:val="20"/>
        </w:rPr>
        <w:t xml:space="preserve">s pojistným plněním </w:t>
      </w:r>
      <w:r w:rsidRPr="00D0559C">
        <w:rPr>
          <w:b/>
          <w:sz w:val="20"/>
          <w:szCs w:val="20"/>
        </w:rPr>
        <w:t>min. 40 mil. Kč</w:t>
      </w:r>
      <w:r>
        <w:rPr>
          <w:b/>
          <w:sz w:val="20"/>
          <w:szCs w:val="20"/>
        </w:rPr>
        <w:t xml:space="preserve">. </w:t>
      </w:r>
      <w:r>
        <w:rPr>
          <w:sz w:val="20"/>
          <w:szCs w:val="20"/>
        </w:rPr>
        <w:t>Příkazník je povinen pojistnou smlouvu udržovat v platnosti po celou dobu účinnosti této smlouvy.</w:t>
      </w:r>
    </w:p>
    <w:p w14:paraId="4361503B" w14:textId="77777777" w:rsidR="00AC2D61" w:rsidRDefault="00AC2D61" w:rsidP="003C29A1">
      <w:pPr>
        <w:pStyle w:val="Odstavecseseznamem"/>
        <w:numPr>
          <w:ilvl w:val="0"/>
          <w:numId w:val="19"/>
        </w:numPr>
        <w:spacing w:line="300" w:lineRule="atLeast"/>
        <w:contextualSpacing/>
        <w:jc w:val="both"/>
        <w:rPr>
          <w:sz w:val="20"/>
          <w:szCs w:val="20"/>
        </w:rPr>
      </w:pPr>
      <w:r>
        <w:rPr>
          <w:sz w:val="20"/>
          <w:szCs w:val="20"/>
        </w:rPr>
        <w:t>Příkazník si je vědom, že je ve smyslu § 2 písm. e) zákona č. 320/2001 Sb., o finanční kontrole ve veřejné správě a změně některých zákonů, ve znění pozdějších předpisů, povinen spolupůsobit při výkonu finanční kontroly, realizované při kontrole projektů, a tuto součinnost v případě, že k tomu bude vyzván, poskytne.</w:t>
      </w:r>
    </w:p>
    <w:p w14:paraId="074FB045" w14:textId="77777777" w:rsidR="00AC2D61" w:rsidRDefault="00094232" w:rsidP="003C29A1">
      <w:pPr>
        <w:pStyle w:val="Odstavecseseznamem"/>
        <w:numPr>
          <w:ilvl w:val="0"/>
          <w:numId w:val="19"/>
        </w:numPr>
        <w:spacing w:line="300" w:lineRule="atLeast"/>
        <w:contextualSpacing/>
        <w:jc w:val="both"/>
        <w:rPr>
          <w:sz w:val="20"/>
          <w:szCs w:val="20"/>
        </w:rPr>
      </w:pPr>
      <w:r>
        <w:rPr>
          <w:sz w:val="20"/>
          <w:szCs w:val="20"/>
        </w:rPr>
        <w:t>Pro vyloučení pochybností smluvní strany uvádějí, že odbornost administrátora zadávacích řízení nezahrnuje poradenství, kontrolu ani činnosti z oblasti daňové, stavební, technické, rozpočtové, hygienické, projektové, elektrotechnické, ekonomické, pedagogické, umělecké, pojišťovnictví. Za věcnou správnost zadávací dokumentace ve výše uvedeném rozsahu, jakožto i dalších dokumentů, vyhotovených v průběhu realizace veřejné zakázky, včetně vypracování věcného vysvětlení zadávací dokumentace, kontroly nabídek, či případných námitek, v uvedeném rozsahu odpovídá příkazce.</w:t>
      </w:r>
    </w:p>
    <w:p w14:paraId="1729E976" w14:textId="77777777" w:rsidR="00094232" w:rsidRDefault="00094232" w:rsidP="003C29A1">
      <w:pPr>
        <w:pStyle w:val="Odstavecseseznamem"/>
        <w:numPr>
          <w:ilvl w:val="0"/>
          <w:numId w:val="19"/>
        </w:numPr>
        <w:spacing w:line="300" w:lineRule="atLeast"/>
        <w:contextualSpacing/>
        <w:jc w:val="both"/>
        <w:rPr>
          <w:sz w:val="20"/>
          <w:szCs w:val="20"/>
        </w:rPr>
      </w:pPr>
      <w:r>
        <w:rPr>
          <w:sz w:val="20"/>
          <w:szCs w:val="20"/>
        </w:rPr>
        <w:t>Příkazník na základě této smlouvy neodpovídá za jiná zadávací řízení než ta, která jsou vymezena v Příloze č. 1 odst. III. této smlouvy, která je její nedílnou součástí, pokud se na jejich administraci nepodílel.</w:t>
      </w:r>
    </w:p>
    <w:p w14:paraId="3DEE15A8" w14:textId="77777777" w:rsidR="00094232" w:rsidRDefault="00094232" w:rsidP="003C29A1">
      <w:pPr>
        <w:pStyle w:val="Odstavecseseznamem"/>
        <w:numPr>
          <w:ilvl w:val="0"/>
          <w:numId w:val="19"/>
        </w:numPr>
        <w:spacing w:line="300" w:lineRule="atLeast"/>
        <w:contextualSpacing/>
        <w:jc w:val="both"/>
        <w:rPr>
          <w:sz w:val="20"/>
          <w:szCs w:val="20"/>
        </w:rPr>
      </w:pPr>
      <w:r>
        <w:rPr>
          <w:sz w:val="20"/>
          <w:szCs w:val="20"/>
        </w:rPr>
        <w:t>Příkazník na základě této smlouvy neodpovídá za jiné zadávací podmínky než ty, které sám příkazník zpracoval.</w:t>
      </w:r>
    </w:p>
    <w:p w14:paraId="71C193F0" w14:textId="77777777" w:rsidR="00094232" w:rsidRDefault="00094232" w:rsidP="003C29A1">
      <w:pPr>
        <w:pStyle w:val="Odstavecseseznamem"/>
        <w:numPr>
          <w:ilvl w:val="0"/>
          <w:numId w:val="19"/>
        </w:numPr>
        <w:spacing w:line="300" w:lineRule="atLeast"/>
        <w:contextualSpacing/>
        <w:jc w:val="both"/>
        <w:rPr>
          <w:sz w:val="20"/>
          <w:szCs w:val="20"/>
        </w:rPr>
      </w:pPr>
      <w:r>
        <w:rPr>
          <w:sz w:val="20"/>
          <w:szCs w:val="20"/>
        </w:rPr>
        <w:t>Příkazník je povinen vždy před vlastním provedením jednotlivých písemných úkonů tyto elektronickou poštou odeslat kontaktní osobě příkazce k posouzení a schválení. Příkazce je povinen posoudit a schválit úkony bez průtahů ve lhůtě stanovené příkazníkem na základě aktuálního stavu a potřeby ze strany příkazníka, vyplývající ze zákonného ustanovení, max. však do 3 (tří) pracovních dnů, a odeslat zpět elektronickou</w:t>
      </w:r>
      <w:r w:rsidR="00B360BC">
        <w:rPr>
          <w:sz w:val="20"/>
          <w:szCs w:val="20"/>
        </w:rPr>
        <w:t xml:space="preserve"> poštou potvrzené příkazníkovi. </w:t>
      </w:r>
    </w:p>
    <w:p w14:paraId="2A554A16" w14:textId="77777777" w:rsidR="00B360BC" w:rsidRDefault="00B360BC" w:rsidP="003C29A1">
      <w:pPr>
        <w:pStyle w:val="Odstavecseseznamem"/>
        <w:numPr>
          <w:ilvl w:val="0"/>
          <w:numId w:val="19"/>
        </w:numPr>
        <w:spacing w:line="300" w:lineRule="atLeast"/>
        <w:contextualSpacing/>
        <w:jc w:val="both"/>
        <w:rPr>
          <w:sz w:val="20"/>
          <w:szCs w:val="20"/>
        </w:rPr>
      </w:pPr>
      <w:r>
        <w:rPr>
          <w:sz w:val="20"/>
          <w:szCs w:val="20"/>
        </w:rPr>
        <w:t>Příkazník se zavazuje určit kontaktní osoby ve věci plnění této smlouvy. Tyto osoby může změnit písemným sdělením příkazci spolu s uvedením jména nové kontaktní osoby a jejich kontaktních údajů tak, aby tato změna nenarušila plynulost poskytovaných služeb. Tyto kontaktní osoby jsou oprávněny činit za příkazníka jakékoliv úkony, související s plněním předmětu dle této smlouvy. Kontaktními osobami pro účely této smlouvy jsou stanoveny:</w:t>
      </w:r>
    </w:p>
    <w:p w14:paraId="2507F70D" w14:textId="77777777" w:rsidR="00B360BC" w:rsidRDefault="00B360BC" w:rsidP="00B360BC">
      <w:pPr>
        <w:spacing w:line="300" w:lineRule="atLeast"/>
        <w:ind w:left="708"/>
        <w:contextualSpacing/>
        <w:jc w:val="both"/>
        <w:rPr>
          <w:sz w:val="20"/>
          <w:szCs w:val="20"/>
        </w:rPr>
      </w:pPr>
    </w:p>
    <w:p w14:paraId="3D9D6505" w14:textId="77777777" w:rsidR="00B360BC" w:rsidRDefault="00B360BC" w:rsidP="00B360BC">
      <w:pPr>
        <w:spacing w:line="300" w:lineRule="atLeast"/>
        <w:ind w:left="708"/>
        <w:contextualSpacing/>
        <w:jc w:val="both"/>
        <w:rPr>
          <w:sz w:val="20"/>
          <w:szCs w:val="20"/>
        </w:rPr>
      </w:pPr>
      <w:r>
        <w:rPr>
          <w:sz w:val="20"/>
          <w:szCs w:val="20"/>
        </w:rPr>
        <w:t>a) pro činnosti uvedené v čl. IV. odst. 1.1</w:t>
      </w:r>
      <w:r w:rsidR="0018633F">
        <w:rPr>
          <w:sz w:val="20"/>
          <w:szCs w:val="20"/>
        </w:rPr>
        <w:t>, odst. 3</w:t>
      </w:r>
      <w:r>
        <w:rPr>
          <w:sz w:val="20"/>
          <w:szCs w:val="20"/>
        </w:rPr>
        <w:t xml:space="preserve"> této smlouvy (administrace veřejných zakázek): </w:t>
      </w:r>
      <w:r w:rsidRPr="00B360BC">
        <w:rPr>
          <w:sz w:val="20"/>
          <w:szCs w:val="20"/>
          <w:highlight w:val="yellow"/>
        </w:rPr>
        <w:t>jméno, příjmení, tel.: ………….., e-mail:…………………</w:t>
      </w:r>
      <w:r>
        <w:rPr>
          <w:sz w:val="20"/>
          <w:szCs w:val="20"/>
        </w:rPr>
        <w:t xml:space="preserve"> Pro vyloučení pochybností smluvní strany výslovně sjednávají, že tato kontaktní osoba není oprávněna smlouvu jakkoliv měnit, či ukončit.</w:t>
      </w:r>
    </w:p>
    <w:p w14:paraId="5A394C9A" w14:textId="77777777" w:rsidR="00B360BC" w:rsidRDefault="00B360BC" w:rsidP="00B360BC">
      <w:pPr>
        <w:spacing w:line="300" w:lineRule="atLeast"/>
        <w:ind w:left="708"/>
        <w:contextualSpacing/>
        <w:jc w:val="both"/>
        <w:rPr>
          <w:sz w:val="20"/>
          <w:szCs w:val="20"/>
        </w:rPr>
      </w:pPr>
    </w:p>
    <w:p w14:paraId="633C9D57" w14:textId="77777777" w:rsidR="00B360BC" w:rsidRDefault="00B360BC" w:rsidP="00B360BC">
      <w:pPr>
        <w:spacing w:line="300" w:lineRule="atLeast"/>
        <w:ind w:left="708"/>
        <w:contextualSpacing/>
        <w:jc w:val="both"/>
        <w:rPr>
          <w:sz w:val="20"/>
          <w:szCs w:val="20"/>
        </w:rPr>
      </w:pPr>
      <w:r>
        <w:rPr>
          <w:sz w:val="20"/>
          <w:szCs w:val="20"/>
        </w:rPr>
        <w:t>a) pro činnosti uvedené v čl. IV. odst. 1.2, odst. 1.3, odst. 2</w:t>
      </w:r>
      <w:r w:rsidR="0018633F">
        <w:rPr>
          <w:sz w:val="20"/>
          <w:szCs w:val="20"/>
        </w:rPr>
        <w:t xml:space="preserve"> a odst. 3</w:t>
      </w:r>
      <w:r>
        <w:rPr>
          <w:sz w:val="20"/>
          <w:szCs w:val="20"/>
        </w:rPr>
        <w:t xml:space="preserve">  této smlouvy (dotační management): </w:t>
      </w:r>
      <w:r w:rsidRPr="00B360BC">
        <w:rPr>
          <w:sz w:val="20"/>
          <w:szCs w:val="20"/>
          <w:highlight w:val="yellow"/>
        </w:rPr>
        <w:t>jméno, příjmení, tel.: ………….., e-mail:…………………</w:t>
      </w:r>
      <w:r>
        <w:rPr>
          <w:sz w:val="20"/>
          <w:szCs w:val="20"/>
        </w:rPr>
        <w:t xml:space="preserve"> Pro vyloučení pochybností smluvní strany výslovně sjednávají, že tato kontaktní osoba není oprávněna smlouvu jakkoliv měnit, či ukončit.</w:t>
      </w:r>
    </w:p>
    <w:p w14:paraId="276CF3F0" w14:textId="77777777" w:rsidR="00B360BC" w:rsidRDefault="002C5B61" w:rsidP="0018633F">
      <w:pPr>
        <w:pStyle w:val="Odstavecseseznamem"/>
        <w:numPr>
          <w:ilvl w:val="0"/>
          <w:numId w:val="19"/>
        </w:numPr>
        <w:spacing w:line="300" w:lineRule="atLeast"/>
        <w:contextualSpacing/>
        <w:jc w:val="both"/>
        <w:rPr>
          <w:sz w:val="20"/>
          <w:szCs w:val="20"/>
        </w:rPr>
      </w:pPr>
      <w:r>
        <w:rPr>
          <w:sz w:val="20"/>
          <w:szCs w:val="20"/>
        </w:rPr>
        <w:t>Příkazník</w:t>
      </w:r>
      <w:r w:rsidR="0018633F">
        <w:rPr>
          <w:sz w:val="20"/>
          <w:szCs w:val="20"/>
        </w:rPr>
        <w:t xml:space="preserve"> si zajistí svůj elektronický přístup do systému MS2014+.</w:t>
      </w:r>
    </w:p>
    <w:p w14:paraId="19D71628" w14:textId="77777777" w:rsidR="002C5B61" w:rsidRDefault="002C5B61" w:rsidP="0018633F">
      <w:pPr>
        <w:pStyle w:val="Odstavecseseznamem"/>
        <w:numPr>
          <w:ilvl w:val="0"/>
          <w:numId w:val="19"/>
        </w:numPr>
        <w:spacing w:line="300" w:lineRule="atLeast"/>
        <w:contextualSpacing/>
        <w:jc w:val="both"/>
        <w:rPr>
          <w:sz w:val="20"/>
          <w:szCs w:val="20"/>
        </w:rPr>
      </w:pPr>
      <w:r>
        <w:rPr>
          <w:sz w:val="20"/>
          <w:szCs w:val="20"/>
        </w:rPr>
        <w:t>Příkazce stanovuje konečný termín pro zpracování zadávacích podmínek a předložení finálního znění u všech veřejných zakázek uvedených v Příloze č. 1 této smlouvy k datu 31. 3. 2020.</w:t>
      </w:r>
    </w:p>
    <w:p w14:paraId="6B79B972" w14:textId="77777777" w:rsidR="0018633F" w:rsidRPr="00B360BC" w:rsidRDefault="0018633F" w:rsidP="00B360BC">
      <w:pPr>
        <w:spacing w:line="300" w:lineRule="atLeast"/>
        <w:ind w:left="708"/>
        <w:contextualSpacing/>
        <w:jc w:val="both"/>
        <w:rPr>
          <w:sz w:val="20"/>
          <w:szCs w:val="20"/>
        </w:rPr>
      </w:pPr>
    </w:p>
    <w:p w14:paraId="37CC3E1B" w14:textId="77777777" w:rsidR="0023660C" w:rsidRPr="0018633F" w:rsidRDefault="0018633F" w:rsidP="0018633F">
      <w:pPr>
        <w:spacing w:line="300" w:lineRule="atLeast"/>
        <w:ind w:left="2124" w:hanging="2124"/>
        <w:contextualSpacing/>
        <w:jc w:val="center"/>
        <w:rPr>
          <w:b/>
          <w:sz w:val="20"/>
          <w:szCs w:val="20"/>
        </w:rPr>
      </w:pPr>
      <w:r w:rsidRPr="0018633F">
        <w:rPr>
          <w:b/>
          <w:sz w:val="20"/>
          <w:szCs w:val="20"/>
        </w:rPr>
        <w:t>VI.</w:t>
      </w:r>
    </w:p>
    <w:p w14:paraId="317756AB" w14:textId="77777777" w:rsidR="0018633F" w:rsidRPr="0018633F" w:rsidRDefault="0018633F" w:rsidP="0018633F">
      <w:pPr>
        <w:spacing w:line="300" w:lineRule="atLeast"/>
        <w:ind w:left="2124" w:hanging="2124"/>
        <w:contextualSpacing/>
        <w:jc w:val="center"/>
        <w:rPr>
          <w:b/>
          <w:sz w:val="20"/>
          <w:szCs w:val="20"/>
        </w:rPr>
      </w:pPr>
      <w:r>
        <w:rPr>
          <w:b/>
          <w:sz w:val="20"/>
          <w:szCs w:val="20"/>
        </w:rPr>
        <w:t>PRÁVA A POVINNOSTI PŘÍKAZCE</w:t>
      </w:r>
    </w:p>
    <w:p w14:paraId="4A44B530" w14:textId="77777777" w:rsidR="0023660C" w:rsidRDefault="0023660C" w:rsidP="003C29A1">
      <w:pPr>
        <w:spacing w:line="300" w:lineRule="atLeast"/>
        <w:ind w:left="2124" w:hanging="2124"/>
        <w:contextualSpacing/>
        <w:jc w:val="both"/>
        <w:rPr>
          <w:sz w:val="20"/>
          <w:szCs w:val="20"/>
        </w:rPr>
      </w:pPr>
    </w:p>
    <w:p w14:paraId="48E7CED3" w14:textId="77777777" w:rsidR="0018633F" w:rsidRDefault="0018633F" w:rsidP="0018633F">
      <w:pPr>
        <w:pStyle w:val="Odstavecseseznamem"/>
        <w:numPr>
          <w:ilvl w:val="0"/>
          <w:numId w:val="20"/>
        </w:numPr>
        <w:spacing w:line="300" w:lineRule="atLeast"/>
        <w:contextualSpacing/>
        <w:jc w:val="both"/>
        <w:rPr>
          <w:sz w:val="20"/>
          <w:szCs w:val="20"/>
        </w:rPr>
      </w:pPr>
      <w:r>
        <w:rPr>
          <w:sz w:val="20"/>
          <w:szCs w:val="20"/>
        </w:rPr>
        <w:t>Příkazce je povinen předat včas příkazníkovi úplné, pravdivé a přehledné informace, jež jsou nezbytně nutné k věcnému plnění této smlouvy, pokud z této smlouvy výslovně nevyplývá, že je má zajistit příkazník v rámci své činnosti. Příkazce je povinen řádně a včas předat příkazníkovi veškerý listinný materiál, potřebný k řádnému plnění smlouvy.</w:t>
      </w:r>
    </w:p>
    <w:p w14:paraId="7FF64D10" w14:textId="77777777" w:rsidR="0018633F" w:rsidRDefault="0091652A" w:rsidP="0018633F">
      <w:pPr>
        <w:pStyle w:val="Odstavecseseznamem"/>
        <w:numPr>
          <w:ilvl w:val="0"/>
          <w:numId w:val="20"/>
        </w:numPr>
        <w:spacing w:line="300" w:lineRule="atLeast"/>
        <w:contextualSpacing/>
        <w:jc w:val="both"/>
        <w:rPr>
          <w:sz w:val="20"/>
          <w:szCs w:val="20"/>
        </w:rPr>
      </w:pPr>
      <w:r>
        <w:rPr>
          <w:sz w:val="20"/>
          <w:szCs w:val="20"/>
        </w:rPr>
        <w:t>Příkazce se zavazuje průběžně dodávat příkazníkovi po podpisu této smlouvy podklady pro přípravu zadávacích podmínek, a to v elektronické podobě v konečném znění. Jedná se zejména o:</w:t>
      </w:r>
    </w:p>
    <w:p w14:paraId="26F76BE8" w14:textId="77777777" w:rsidR="0091652A" w:rsidRDefault="0091652A" w:rsidP="0091652A">
      <w:pPr>
        <w:pStyle w:val="Odstavecseseznamem"/>
        <w:spacing w:line="300" w:lineRule="atLeast"/>
        <w:contextualSpacing/>
        <w:jc w:val="both"/>
        <w:rPr>
          <w:sz w:val="20"/>
          <w:szCs w:val="20"/>
        </w:rPr>
      </w:pPr>
      <w:r>
        <w:rPr>
          <w:sz w:val="20"/>
          <w:szCs w:val="20"/>
        </w:rPr>
        <w:t>a) podrobný a úplný popis předmětu Veřejné zakázky a její specifikace (technické podmínky veřejné zakázky, projektová dokumentace, apod.)</w:t>
      </w:r>
    </w:p>
    <w:p w14:paraId="7CF357F4" w14:textId="77777777" w:rsidR="0091652A" w:rsidRDefault="0091652A" w:rsidP="0091652A">
      <w:pPr>
        <w:pStyle w:val="Odstavecseseznamem"/>
        <w:spacing w:line="300" w:lineRule="atLeast"/>
        <w:contextualSpacing/>
        <w:jc w:val="both"/>
        <w:rPr>
          <w:sz w:val="20"/>
          <w:szCs w:val="20"/>
        </w:rPr>
      </w:pPr>
      <w:r>
        <w:rPr>
          <w:sz w:val="20"/>
          <w:szCs w:val="20"/>
        </w:rPr>
        <w:t>b) prázdný položkový rozpočet a výkaz výměr, je-li pro potřeby Veřejné zakázky relevantní;</w:t>
      </w:r>
    </w:p>
    <w:p w14:paraId="1E822015" w14:textId="77777777" w:rsidR="0091652A" w:rsidRDefault="0091652A" w:rsidP="0091652A">
      <w:pPr>
        <w:pStyle w:val="Odstavecseseznamem"/>
        <w:spacing w:line="300" w:lineRule="atLeast"/>
        <w:contextualSpacing/>
        <w:jc w:val="both"/>
        <w:rPr>
          <w:sz w:val="20"/>
          <w:szCs w:val="20"/>
        </w:rPr>
      </w:pPr>
      <w:r>
        <w:rPr>
          <w:sz w:val="20"/>
          <w:szCs w:val="20"/>
        </w:rPr>
        <w:t>c) předpokládanou hodnotu Veřejné zakázky v Kč bez DPH</w:t>
      </w:r>
    </w:p>
    <w:p w14:paraId="01158399" w14:textId="77777777" w:rsidR="0091652A" w:rsidRDefault="0091652A" w:rsidP="0091652A">
      <w:pPr>
        <w:pStyle w:val="Odstavecseseznamem"/>
        <w:spacing w:line="300" w:lineRule="atLeast"/>
        <w:contextualSpacing/>
        <w:jc w:val="both"/>
        <w:rPr>
          <w:sz w:val="20"/>
          <w:szCs w:val="20"/>
        </w:rPr>
      </w:pPr>
      <w:r>
        <w:rPr>
          <w:sz w:val="20"/>
          <w:szCs w:val="20"/>
        </w:rPr>
        <w:t>d) je-li Veřejná zakázka rozdělena na dílčí části, doloží příkazce podklady ve výše uvedeném rozsahu pro každou dílčí část.</w:t>
      </w:r>
    </w:p>
    <w:p w14:paraId="31664060" w14:textId="77777777" w:rsidR="0091652A" w:rsidRDefault="0091652A" w:rsidP="0091652A">
      <w:pPr>
        <w:pStyle w:val="Odstavecseseznamem"/>
        <w:spacing w:line="300" w:lineRule="atLeast"/>
        <w:contextualSpacing/>
        <w:jc w:val="both"/>
        <w:rPr>
          <w:sz w:val="20"/>
          <w:szCs w:val="20"/>
        </w:rPr>
      </w:pPr>
      <w:r>
        <w:rPr>
          <w:sz w:val="20"/>
          <w:szCs w:val="20"/>
        </w:rPr>
        <w:t>Na základě zaslaných podkladů je příkazník povinen zpracovat zadávací podmínky</w:t>
      </w:r>
      <w:r w:rsidR="002C5B61">
        <w:rPr>
          <w:sz w:val="20"/>
          <w:szCs w:val="20"/>
        </w:rPr>
        <w:t xml:space="preserve"> a předkládat jejich finální znění příkazci k odsouhlasení v následujících termínech:</w:t>
      </w:r>
    </w:p>
    <w:p w14:paraId="3AC07AC5" w14:textId="77777777" w:rsidR="002C5B61" w:rsidRDefault="002C5B61" w:rsidP="0091652A">
      <w:pPr>
        <w:pStyle w:val="Odstavecseseznamem"/>
        <w:spacing w:line="300" w:lineRule="atLeast"/>
        <w:contextualSpacing/>
        <w:jc w:val="both"/>
        <w:rPr>
          <w:sz w:val="20"/>
          <w:szCs w:val="20"/>
        </w:rPr>
      </w:pPr>
      <w:r>
        <w:rPr>
          <w:sz w:val="20"/>
          <w:szCs w:val="20"/>
        </w:rPr>
        <w:t>- veřejná zakázka bez částí nebo veřejná zakázka rozdělena max. na 3 části – do 10 pracovních dnů ode dne předání podkladů od příkazce;</w:t>
      </w:r>
    </w:p>
    <w:p w14:paraId="05329905" w14:textId="77777777" w:rsidR="002C5B61" w:rsidRDefault="002C5B61" w:rsidP="0091652A">
      <w:pPr>
        <w:pStyle w:val="Odstavecseseznamem"/>
        <w:spacing w:line="300" w:lineRule="atLeast"/>
        <w:contextualSpacing/>
        <w:jc w:val="both"/>
        <w:rPr>
          <w:sz w:val="20"/>
          <w:szCs w:val="20"/>
        </w:rPr>
      </w:pPr>
      <w:r>
        <w:rPr>
          <w:sz w:val="20"/>
          <w:szCs w:val="20"/>
        </w:rPr>
        <w:t>- veřejné zakázky dělené na více než 3 části – předání do 15 pracovních dnů ode dne předání podkladů od příkazce.</w:t>
      </w:r>
    </w:p>
    <w:p w14:paraId="01250E84" w14:textId="77777777" w:rsidR="002C5B61" w:rsidRDefault="002C5B61" w:rsidP="002C5B61">
      <w:pPr>
        <w:pStyle w:val="Odstavecseseznamem"/>
        <w:numPr>
          <w:ilvl w:val="0"/>
          <w:numId w:val="20"/>
        </w:numPr>
        <w:spacing w:line="300" w:lineRule="atLeast"/>
        <w:contextualSpacing/>
        <w:jc w:val="both"/>
        <w:rPr>
          <w:sz w:val="20"/>
          <w:szCs w:val="20"/>
        </w:rPr>
      </w:pPr>
      <w:r>
        <w:rPr>
          <w:sz w:val="20"/>
          <w:szCs w:val="20"/>
        </w:rPr>
        <w:t xml:space="preserve">Kromě podkladů vymezených v odst. 2 tohoto článku je příkazce povinen poskytnout další podklady a informace požadované příkazníkem (např. návrh na nastavení způsobu hodnocení jednotlivých hodnotících kritérií, jména členů komisí apod.), a to ve lhůtě stanovené do 3 (tří) pracovních dnů od </w:t>
      </w:r>
      <w:r w:rsidR="008078C3">
        <w:rPr>
          <w:sz w:val="20"/>
          <w:szCs w:val="20"/>
        </w:rPr>
        <w:t>přijetí písemné výzvy příkazníka na jejich dodání.</w:t>
      </w:r>
    </w:p>
    <w:p w14:paraId="05AA8C30" w14:textId="77777777" w:rsidR="008078C3" w:rsidRDefault="008078C3" w:rsidP="002C5B61">
      <w:pPr>
        <w:pStyle w:val="Odstavecseseznamem"/>
        <w:numPr>
          <w:ilvl w:val="0"/>
          <w:numId w:val="20"/>
        </w:numPr>
        <w:spacing w:line="300" w:lineRule="atLeast"/>
        <w:contextualSpacing/>
        <w:jc w:val="both"/>
        <w:rPr>
          <w:sz w:val="20"/>
          <w:szCs w:val="20"/>
        </w:rPr>
      </w:pPr>
      <w:r>
        <w:rPr>
          <w:sz w:val="20"/>
          <w:szCs w:val="20"/>
        </w:rPr>
        <w:t>Příkazce je dále povinen bezodkladně poskytnout příkazníkovi podklady a informace, které se oproti původně předaným podkladům a informacím změnily, nebo nové podklady a informace, které jsou nezbytné pro řádné zpracování dokumentů nebo poskytnutí služeb, a to včetně pokynů a informací, které obdržel od příslušných kontrolních orgánů.</w:t>
      </w:r>
    </w:p>
    <w:p w14:paraId="7AD0C3AF" w14:textId="77777777" w:rsidR="008078C3" w:rsidRDefault="008078C3" w:rsidP="002C5B61">
      <w:pPr>
        <w:pStyle w:val="Odstavecseseznamem"/>
        <w:numPr>
          <w:ilvl w:val="0"/>
          <w:numId w:val="20"/>
        </w:numPr>
        <w:spacing w:line="300" w:lineRule="atLeast"/>
        <w:contextualSpacing/>
        <w:jc w:val="both"/>
        <w:rPr>
          <w:sz w:val="20"/>
          <w:szCs w:val="20"/>
        </w:rPr>
      </w:pPr>
      <w:r>
        <w:rPr>
          <w:sz w:val="20"/>
          <w:szCs w:val="20"/>
        </w:rPr>
        <w:t xml:space="preserve">Pro účely poskytování součinnosti určuje příkazce jako kontaktní osobu Bc. Michaelu Kapustovou, tel.: 727 986 414, e-mail: </w:t>
      </w:r>
      <w:hyperlink r:id="rId7" w:history="1">
        <w:r w:rsidRPr="004B394D">
          <w:rPr>
            <w:rStyle w:val="Hypertextovodkaz"/>
            <w:sz w:val="20"/>
            <w:szCs w:val="20"/>
          </w:rPr>
          <w:t>kapustova.michaela@nemocnicenachod.cz</w:t>
        </w:r>
      </w:hyperlink>
      <w:r>
        <w:rPr>
          <w:sz w:val="20"/>
          <w:szCs w:val="20"/>
        </w:rPr>
        <w:t>. Veškeré požadavky na poskytnutí součinnosti budou ze strany příkazníka doručovány této osobě. Příkazce je oprávněn tuto kontaktní osobu jednostranně změnit písemným sdělením příkazníkovi spolu s uvedením jména této nové kontaktní osoby a jejich kontaktních údajů. Pro vyloučení pochybností smluvní strany výslovně sjednávají, že tato kontaktní osoba není oprávněna tuto smlouvu jakkoliv měnit, či ukončit.</w:t>
      </w:r>
    </w:p>
    <w:p w14:paraId="35F00964" w14:textId="77777777" w:rsidR="006C4CE9" w:rsidRDefault="006C4CE9" w:rsidP="002C5B61">
      <w:pPr>
        <w:pStyle w:val="Odstavecseseznamem"/>
        <w:numPr>
          <w:ilvl w:val="0"/>
          <w:numId w:val="20"/>
        </w:numPr>
        <w:spacing w:line="300" w:lineRule="atLeast"/>
        <w:contextualSpacing/>
        <w:jc w:val="both"/>
        <w:rPr>
          <w:sz w:val="20"/>
          <w:szCs w:val="20"/>
        </w:rPr>
      </w:pPr>
      <w:r>
        <w:rPr>
          <w:sz w:val="20"/>
          <w:szCs w:val="20"/>
        </w:rPr>
        <w:t>Kontaktní osoba uvedena v bodu 5. je zároveň osobou pověřenou, na základě plné moci, k zastupování u projektů v rámci jejich administrace v MS2014+ a to zejména u těchto činností:</w:t>
      </w:r>
    </w:p>
    <w:p w14:paraId="54A522CF" w14:textId="77777777" w:rsidR="006C4CE9" w:rsidRDefault="006C4CE9" w:rsidP="006C4CE9">
      <w:pPr>
        <w:pStyle w:val="Odstavecseseznamem"/>
        <w:spacing w:line="300" w:lineRule="atLeast"/>
        <w:contextualSpacing/>
        <w:jc w:val="both"/>
        <w:rPr>
          <w:sz w:val="20"/>
          <w:szCs w:val="20"/>
        </w:rPr>
      </w:pPr>
      <w:r>
        <w:rPr>
          <w:sz w:val="20"/>
          <w:szCs w:val="20"/>
        </w:rPr>
        <w:t>- podepisování žádostí o podporu</w:t>
      </w:r>
    </w:p>
    <w:p w14:paraId="5E35451A" w14:textId="77777777" w:rsidR="006C4CE9" w:rsidRDefault="006C4CE9" w:rsidP="006C4CE9">
      <w:pPr>
        <w:pStyle w:val="Odstavecseseznamem"/>
        <w:spacing w:line="300" w:lineRule="atLeast"/>
        <w:contextualSpacing/>
        <w:jc w:val="both"/>
        <w:rPr>
          <w:sz w:val="20"/>
          <w:szCs w:val="20"/>
        </w:rPr>
      </w:pPr>
      <w:r>
        <w:rPr>
          <w:sz w:val="20"/>
          <w:szCs w:val="20"/>
        </w:rPr>
        <w:t>- podepisování žádostí o platbu</w:t>
      </w:r>
    </w:p>
    <w:p w14:paraId="3CA8D17C" w14:textId="77777777" w:rsidR="006C4CE9" w:rsidRDefault="006C4CE9" w:rsidP="006C4CE9">
      <w:pPr>
        <w:pStyle w:val="Odstavecseseznamem"/>
        <w:spacing w:line="300" w:lineRule="atLeast"/>
        <w:contextualSpacing/>
        <w:jc w:val="both"/>
        <w:rPr>
          <w:sz w:val="20"/>
          <w:szCs w:val="20"/>
        </w:rPr>
      </w:pPr>
      <w:r>
        <w:rPr>
          <w:sz w:val="20"/>
          <w:szCs w:val="20"/>
        </w:rPr>
        <w:t>- podepisování zprávy o realizaci</w:t>
      </w:r>
    </w:p>
    <w:p w14:paraId="33795020" w14:textId="77777777" w:rsidR="006C4CE9" w:rsidRDefault="006C4CE9" w:rsidP="006C4CE9">
      <w:pPr>
        <w:pStyle w:val="Odstavecseseznamem"/>
        <w:spacing w:line="300" w:lineRule="atLeast"/>
        <w:contextualSpacing/>
        <w:jc w:val="both"/>
        <w:rPr>
          <w:sz w:val="20"/>
          <w:szCs w:val="20"/>
        </w:rPr>
      </w:pPr>
      <w:r>
        <w:rPr>
          <w:sz w:val="20"/>
          <w:szCs w:val="20"/>
        </w:rPr>
        <w:t>- podepisování zprávy o udržitelnosti</w:t>
      </w:r>
    </w:p>
    <w:p w14:paraId="50039971" w14:textId="77777777" w:rsidR="004A7678" w:rsidRDefault="006C4CE9" w:rsidP="006C4CE9">
      <w:pPr>
        <w:pStyle w:val="Odstavecseseznamem"/>
        <w:spacing w:line="300" w:lineRule="atLeast"/>
        <w:contextualSpacing/>
        <w:jc w:val="both"/>
        <w:rPr>
          <w:sz w:val="20"/>
          <w:szCs w:val="20"/>
        </w:rPr>
      </w:pPr>
      <w:r>
        <w:rPr>
          <w:sz w:val="20"/>
          <w:szCs w:val="20"/>
        </w:rPr>
        <w:t>- podepisování žádosti o změnu.</w:t>
      </w:r>
    </w:p>
    <w:p w14:paraId="1F9C9318" w14:textId="77777777" w:rsidR="004A7678" w:rsidRDefault="004A7678" w:rsidP="006C4CE9">
      <w:pPr>
        <w:pStyle w:val="Odstavecseseznamem"/>
        <w:spacing w:line="300" w:lineRule="atLeast"/>
        <w:contextualSpacing/>
        <w:jc w:val="both"/>
        <w:rPr>
          <w:sz w:val="20"/>
          <w:szCs w:val="20"/>
        </w:rPr>
      </w:pPr>
    </w:p>
    <w:p w14:paraId="54C3B1D9" w14:textId="77777777" w:rsidR="002C5B61" w:rsidRPr="004A7678" w:rsidRDefault="004A7678" w:rsidP="004A7678">
      <w:pPr>
        <w:pStyle w:val="Odstavecseseznamem"/>
        <w:spacing w:line="300" w:lineRule="atLeast"/>
        <w:contextualSpacing/>
        <w:jc w:val="center"/>
        <w:rPr>
          <w:b/>
          <w:sz w:val="20"/>
          <w:szCs w:val="20"/>
        </w:rPr>
      </w:pPr>
      <w:r w:rsidRPr="004A7678">
        <w:rPr>
          <w:b/>
          <w:sz w:val="20"/>
          <w:szCs w:val="20"/>
        </w:rPr>
        <w:t>VII.</w:t>
      </w:r>
    </w:p>
    <w:p w14:paraId="728AA4AA" w14:textId="77777777" w:rsidR="004A7678" w:rsidRDefault="004A7678" w:rsidP="004A7678">
      <w:pPr>
        <w:pStyle w:val="Odstavecseseznamem"/>
        <w:spacing w:line="300" w:lineRule="atLeast"/>
        <w:contextualSpacing/>
        <w:jc w:val="center"/>
        <w:rPr>
          <w:b/>
          <w:sz w:val="20"/>
          <w:szCs w:val="20"/>
        </w:rPr>
      </w:pPr>
      <w:r w:rsidRPr="004A7678">
        <w:rPr>
          <w:b/>
          <w:sz w:val="20"/>
          <w:szCs w:val="20"/>
        </w:rPr>
        <w:t>ODMĚNA A PLATEBNÍ PODMÍNKY</w:t>
      </w:r>
    </w:p>
    <w:p w14:paraId="4BDBF336" w14:textId="77777777" w:rsidR="004A7678" w:rsidRPr="004A7678" w:rsidRDefault="004A7678" w:rsidP="004A7678">
      <w:pPr>
        <w:spacing w:line="300" w:lineRule="atLeast"/>
        <w:contextualSpacing/>
        <w:rPr>
          <w:sz w:val="20"/>
          <w:szCs w:val="20"/>
        </w:rPr>
      </w:pPr>
    </w:p>
    <w:p w14:paraId="500E365C" w14:textId="77777777" w:rsidR="0002593D" w:rsidRDefault="004A7678" w:rsidP="0002593D">
      <w:pPr>
        <w:pStyle w:val="Odstavecseseznamem"/>
        <w:numPr>
          <w:ilvl w:val="0"/>
          <w:numId w:val="21"/>
        </w:numPr>
        <w:spacing w:line="300" w:lineRule="atLeast"/>
        <w:contextualSpacing/>
        <w:rPr>
          <w:sz w:val="20"/>
          <w:szCs w:val="20"/>
        </w:rPr>
      </w:pPr>
      <w:r w:rsidRPr="0002593D">
        <w:rPr>
          <w:sz w:val="20"/>
          <w:szCs w:val="20"/>
        </w:rPr>
        <w:t>Příkazníkovi náleží odměna</w:t>
      </w:r>
      <w:r w:rsidR="0002593D">
        <w:rPr>
          <w:sz w:val="20"/>
          <w:szCs w:val="20"/>
        </w:rPr>
        <w:t>:</w:t>
      </w:r>
    </w:p>
    <w:p w14:paraId="4C4835CC" w14:textId="77777777" w:rsidR="003F6C55" w:rsidRDefault="0002593D" w:rsidP="0002593D">
      <w:pPr>
        <w:pStyle w:val="Odstavecseseznamem"/>
        <w:spacing w:line="300" w:lineRule="atLeast"/>
        <w:ind w:left="1416" w:hanging="696"/>
        <w:contextualSpacing/>
        <w:rPr>
          <w:sz w:val="20"/>
          <w:szCs w:val="20"/>
        </w:rPr>
      </w:pPr>
      <w:r>
        <w:rPr>
          <w:sz w:val="20"/>
          <w:szCs w:val="20"/>
        </w:rPr>
        <w:t>1.1</w:t>
      </w:r>
      <w:r>
        <w:rPr>
          <w:sz w:val="20"/>
          <w:szCs w:val="20"/>
        </w:rPr>
        <w:tab/>
      </w:r>
      <w:r w:rsidR="004A7678" w:rsidRPr="0002593D">
        <w:rPr>
          <w:sz w:val="20"/>
          <w:szCs w:val="20"/>
        </w:rPr>
        <w:t xml:space="preserve"> za </w:t>
      </w:r>
      <w:r w:rsidR="001E7E66" w:rsidRPr="0002593D">
        <w:rPr>
          <w:b/>
          <w:sz w:val="20"/>
          <w:szCs w:val="20"/>
          <w:u w:val="single"/>
        </w:rPr>
        <w:t>zpracování a administraci – organizaci</w:t>
      </w:r>
      <w:r w:rsidR="001A6A37" w:rsidRPr="0002593D">
        <w:rPr>
          <w:b/>
          <w:sz w:val="20"/>
          <w:szCs w:val="20"/>
          <w:u w:val="single"/>
        </w:rPr>
        <w:t xml:space="preserve"> veřejných zakázek</w:t>
      </w:r>
      <w:r w:rsidR="001A6A37" w:rsidRPr="0002593D">
        <w:rPr>
          <w:sz w:val="20"/>
          <w:szCs w:val="20"/>
        </w:rPr>
        <w:t xml:space="preserve"> </w:t>
      </w:r>
    </w:p>
    <w:p w14:paraId="0944ACCD" w14:textId="77777777" w:rsidR="003F6C55" w:rsidRDefault="003F6C55" w:rsidP="003F6C55">
      <w:pPr>
        <w:spacing w:line="300" w:lineRule="atLeast"/>
        <w:contextualSpacing/>
        <w:rPr>
          <w:sz w:val="20"/>
          <w:szCs w:val="20"/>
        </w:rPr>
      </w:pPr>
    </w:p>
    <w:p w14:paraId="2AA5F836" w14:textId="77777777" w:rsidR="004A7678" w:rsidRDefault="003F6C55" w:rsidP="0076454D">
      <w:pPr>
        <w:spacing w:line="300" w:lineRule="atLeast"/>
        <w:ind w:left="705" w:hanging="705"/>
        <w:contextualSpacing/>
        <w:rPr>
          <w:sz w:val="20"/>
          <w:szCs w:val="20"/>
        </w:rPr>
      </w:pPr>
      <w:r>
        <w:rPr>
          <w:sz w:val="20"/>
          <w:szCs w:val="20"/>
        </w:rPr>
        <w:t>a)</w:t>
      </w:r>
      <w:r>
        <w:rPr>
          <w:sz w:val="20"/>
          <w:szCs w:val="20"/>
        </w:rPr>
        <w:tab/>
        <w:t xml:space="preserve">cena za zpracování </w:t>
      </w:r>
      <w:r w:rsidR="001A6A37" w:rsidRPr="003F6C55">
        <w:rPr>
          <w:sz w:val="20"/>
          <w:szCs w:val="20"/>
        </w:rPr>
        <w:t>nadlimitních veřejných zakázek</w:t>
      </w:r>
      <w:r w:rsidR="00E02CEC" w:rsidRPr="003F6C55">
        <w:rPr>
          <w:sz w:val="20"/>
          <w:szCs w:val="20"/>
        </w:rPr>
        <w:t xml:space="preserve"> </w:t>
      </w:r>
      <w:r>
        <w:rPr>
          <w:sz w:val="20"/>
          <w:szCs w:val="20"/>
        </w:rPr>
        <w:t xml:space="preserve">v rozsahu </w:t>
      </w:r>
      <w:r w:rsidR="00E02CEC" w:rsidRPr="003F6C55">
        <w:rPr>
          <w:sz w:val="20"/>
          <w:szCs w:val="20"/>
        </w:rPr>
        <w:t>dle čl. IV odst. 1.1 písm. a) až s)</w:t>
      </w:r>
      <w:r w:rsidR="001A6A37" w:rsidRPr="003F6C55">
        <w:rPr>
          <w:sz w:val="20"/>
          <w:szCs w:val="20"/>
        </w:rPr>
        <w:t>:</w:t>
      </w:r>
    </w:p>
    <w:p w14:paraId="3C2FEAE3" w14:textId="77777777" w:rsidR="001A6A37" w:rsidRDefault="004A7678" w:rsidP="004A7678">
      <w:pPr>
        <w:spacing w:line="300" w:lineRule="atLeast"/>
        <w:contextualSpacing/>
        <w:rPr>
          <w:sz w:val="20"/>
          <w:szCs w:val="20"/>
        </w:rPr>
      </w:pPr>
      <w:r w:rsidRPr="001A6A37">
        <w:rPr>
          <w:b/>
          <w:sz w:val="20"/>
          <w:szCs w:val="20"/>
        </w:rPr>
        <w:t>Veřejná zakázka bez část</w:t>
      </w:r>
      <w:r w:rsidR="00840E2A">
        <w:rPr>
          <w:b/>
          <w:sz w:val="20"/>
          <w:szCs w:val="20"/>
        </w:rPr>
        <w:t>i</w:t>
      </w:r>
      <w:r w:rsidRPr="001A6A37">
        <w:rPr>
          <w:b/>
          <w:sz w:val="20"/>
          <w:szCs w:val="20"/>
        </w:rPr>
        <w:t>:</w:t>
      </w:r>
      <w:r>
        <w:rPr>
          <w:sz w:val="20"/>
          <w:szCs w:val="20"/>
        </w:rPr>
        <w:tab/>
      </w:r>
    </w:p>
    <w:p w14:paraId="1552D3F2" w14:textId="77777777" w:rsidR="001A6A37" w:rsidRDefault="001A6A37" w:rsidP="001A6A37">
      <w:pPr>
        <w:spacing w:line="300" w:lineRule="atLeast"/>
        <w:ind w:left="2124" w:firstLine="708"/>
        <w:contextualSpacing/>
        <w:rPr>
          <w:sz w:val="20"/>
          <w:szCs w:val="20"/>
        </w:rPr>
      </w:pPr>
      <w:r>
        <w:rPr>
          <w:sz w:val="20"/>
          <w:szCs w:val="20"/>
        </w:rPr>
        <w:t>C</w:t>
      </w:r>
      <w:r w:rsidR="004A7678">
        <w:rPr>
          <w:sz w:val="20"/>
          <w:szCs w:val="20"/>
        </w:rPr>
        <w:t xml:space="preserve">ena v Kč </w:t>
      </w:r>
      <w:r>
        <w:rPr>
          <w:sz w:val="20"/>
          <w:szCs w:val="20"/>
        </w:rPr>
        <w:t>bez DPH</w:t>
      </w:r>
      <w:r>
        <w:rPr>
          <w:sz w:val="20"/>
          <w:szCs w:val="20"/>
        </w:rPr>
        <w:tab/>
        <w:t xml:space="preserve"> ____________</w:t>
      </w:r>
      <w:r w:rsidR="004A7678">
        <w:rPr>
          <w:sz w:val="20"/>
          <w:szCs w:val="20"/>
        </w:rPr>
        <w:tab/>
      </w:r>
      <w:r w:rsidR="004A7678">
        <w:rPr>
          <w:sz w:val="20"/>
          <w:szCs w:val="20"/>
        </w:rPr>
        <w:tab/>
      </w:r>
    </w:p>
    <w:p w14:paraId="25999759" w14:textId="77777777" w:rsidR="004A7678" w:rsidRPr="004A7678" w:rsidRDefault="004A7678" w:rsidP="001A6A37">
      <w:pPr>
        <w:spacing w:line="300" w:lineRule="atLeast"/>
        <w:ind w:left="2124" w:firstLine="708"/>
        <w:contextualSpacing/>
        <w:rPr>
          <w:sz w:val="20"/>
          <w:szCs w:val="20"/>
        </w:rPr>
      </w:pPr>
      <w:r>
        <w:rPr>
          <w:sz w:val="20"/>
          <w:szCs w:val="20"/>
        </w:rPr>
        <w:t>DPH …….%</w:t>
      </w:r>
      <w:r w:rsidR="001A6A37">
        <w:rPr>
          <w:sz w:val="20"/>
          <w:szCs w:val="20"/>
        </w:rPr>
        <w:tab/>
      </w:r>
      <w:r w:rsidR="001A6A37">
        <w:rPr>
          <w:sz w:val="20"/>
          <w:szCs w:val="20"/>
        </w:rPr>
        <w:tab/>
        <w:t>_____________</w:t>
      </w:r>
    </w:p>
    <w:p w14:paraId="10500029" w14:textId="77777777" w:rsidR="002C5B61" w:rsidRDefault="001A6A37" w:rsidP="0091652A">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6822DBAA" w14:textId="77777777" w:rsidR="001A6A37" w:rsidRDefault="001A6A37" w:rsidP="001A6A37">
      <w:pPr>
        <w:spacing w:line="300" w:lineRule="atLeast"/>
        <w:contextualSpacing/>
        <w:jc w:val="both"/>
        <w:rPr>
          <w:sz w:val="20"/>
          <w:szCs w:val="20"/>
        </w:rPr>
      </w:pPr>
    </w:p>
    <w:p w14:paraId="1C52007F"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2 (dvě) části</w:t>
      </w:r>
      <w:r w:rsidRPr="001A6A37">
        <w:rPr>
          <w:b/>
          <w:sz w:val="20"/>
          <w:szCs w:val="20"/>
        </w:rPr>
        <w:t>:</w:t>
      </w:r>
      <w:r>
        <w:rPr>
          <w:sz w:val="20"/>
          <w:szCs w:val="20"/>
        </w:rPr>
        <w:tab/>
      </w:r>
    </w:p>
    <w:p w14:paraId="10E9C5A8"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73507660"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70DA317D"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7DA988E9" w14:textId="77777777" w:rsidR="001A6A37" w:rsidRDefault="001A6A37" w:rsidP="001A6A37">
      <w:pPr>
        <w:pStyle w:val="Odstavecseseznamem"/>
        <w:spacing w:line="300" w:lineRule="atLeast"/>
        <w:contextualSpacing/>
        <w:jc w:val="both"/>
        <w:rPr>
          <w:sz w:val="20"/>
          <w:szCs w:val="20"/>
        </w:rPr>
      </w:pPr>
    </w:p>
    <w:p w14:paraId="6BF64043"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3 (tři) části</w:t>
      </w:r>
      <w:r w:rsidRPr="001A6A37">
        <w:rPr>
          <w:b/>
          <w:sz w:val="20"/>
          <w:szCs w:val="20"/>
        </w:rPr>
        <w:t>:</w:t>
      </w:r>
      <w:r>
        <w:rPr>
          <w:sz w:val="20"/>
          <w:szCs w:val="20"/>
        </w:rPr>
        <w:tab/>
      </w:r>
    </w:p>
    <w:p w14:paraId="610C40A6"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2E191951"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13ECF951"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05255772" w14:textId="77777777" w:rsidR="001A6A37" w:rsidRDefault="001A6A37" w:rsidP="001A6A37">
      <w:pPr>
        <w:spacing w:line="300" w:lineRule="atLeast"/>
        <w:contextualSpacing/>
        <w:jc w:val="both"/>
        <w:rPr>
          <w:sz w:val="20"/>
          <w:szCs w:val="20"/>
        </w:rPr>
      </w:pPr>
    </w:p>
    <w:p w14:paraId="04985AAD"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4 (čtyři) části</w:t>
      </w:r>
      <w:r w:rsidRPr="001A6A37">
        <w:rPr>
          <w:b/>
          <w:sz w:val="20"/>
          <w:szCs w:val="20"/>
        </w:rPr>
        <w:t>:</w:t>
      </w:r>
      <w:r>
        <w:rPr>
          <w:sz w:val="20"/>
          <w:szCs w:val="20"/>
        </w:rPr>
        <w:tab/>
      </w:r>
    </w:p>
    <w:p w14:paraId="63DB6368"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72816E56"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6A72C61C" w14:textId="77777777" w:rsidR="001A6A37" w:rsidRPr="0076454D" w:rsidRDefault="001A6A37" w:rsidP="0076454D">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50271D87"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5 (pět) částí</w:t>
      </w:r>
      <w:r w:rsidRPr="001A6A37">
        <w:rPr>
          <w:b/>
          <w:sz w:val="20"/>
          <w:szCs w:val="20"/>
        </w:rPr>
        <w:t>:</w:t>
      </w:r>
      <w:r>
        <w:rPr>
          <w:sz w:val="20"/>
          <w:szCs w:val="20"/>
        </w:rPr>
        <w:tab/>
      </w:r>
    </w:p>
    <w:p w14:paraId="07A49977"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50A02067"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2A07F5C6"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0E6C650E" w14:textId="77777777" w:rsidR="001A6A37" w:rsidRDefault="001A6A37" w:rsidP="001A6A37">
      <w:pPr>
        <w:spacing w:line="300" w:lineRule="atLeast"/>
        <w:contextualSpacing/>
        <w:jc w:val="both"/>
        <w:rPr>
          <w:sz w:val="20"/>
          <w:szCs w:val="20"/>
        </w:rPr>
      </w:pPr>
    </w:p>
    <w:p w14:paraId="6F6D7F6F"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6 (šest) částí</w:t>
      </w:r>
      <w:r w:rsidRPr="001A6A37">
        <w:rPr>
          <w:b/>
          <w:sz w:val="20"/>
          <w:szCs w:val="20"/>
        </w:rPr>
        <w:t>:</w:t>
      </w:r>
      <w:r>
        <w:rPr>
          <w:sz w:val="20"/>
          <w:szCs w:val="20"/>
        </w:rPr>
        <w:tab/>
      </w:r>
    </w:p>
    <w:p w14:paraId="56BEABC0"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6BCFCA47"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1D8FE45B"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34383387" w14:textId="77777777" w:rsidR="001A6A37" w:rsidRPr="001A6A37" w:rsidRDefault="001A6A37" w:rsidP="001A6A37">
      <w:pPr>
        <w:spacing w:line="300" w:lineRule="atLeast"/>
        <w:contextualSpacing/>
        <w:jc w:val="both"/>
        <w:rPr>
          <w:sz w:val="20"/>
          <w:szCs w:val="20"/>
        </w:rPr>
      </w:pPr>
    </w:p>
    <w:p w14:paraId="6B1D8BEC" w14:textId="77777777" w:rsidR="001A6A37" w:rsidRPr="001A6A37" w:rsidRDefault="001A6A37" w:rsidP="001A6A37">
      <w:pPr>
        <w:spacing w:line="300" w:lineRule="atLeast"/>
        <w:contextualSpacing/>
        <w:jc w:val="both"/>
        <w:rPr>
          <w:sz w:val="20"/>
          <w:szCs w:val="20"/>
        </w:rPr>
      </w:pPr>
    </w:p>
    <w:p w14:paraId="678DBA51"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7 (sedm) částí</w:t>
      </w:r>
      <w:r w:rsidRPr="001A6A37">
        <w:rPr>
          <w:b/>
          <w:sz w:val="20"/>
          <w:szCs w:val="20"/>
        </w:rPr>
        <w:t>:</w:t>
      </w:r>
      <w:r>
        <w:rPr>
          <w:sz w:val="20"/>
          <w:szCs w:val="20"/>
        </w:rPr>
        <w:tab/>
      </w:r>
    </w:p>
    <w:p w14:paraId="4331B0AF"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6453FBB2"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04EBB881"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6211E25C" w14:textId="77777777" w:rsidR="001A6A37" w:rsidRPr="001A6A37" w:rsidRDefault="001A6A37" w:rsidP="001A6A37">
      <w:pPr>
        <w:spacing w:line="300" w:lineRule="atLeast"/>
        <w:contextualSpacing/>
        <w:jc w:val="both"/>
        <w:rPr>
          <w:sz w:val="20"/>
          <w:szCs w:val="20"/>
        </w:rPr>
      </w:pPr>
    </w:p>
    <w:p w14:paraId="6325D7C9" w14:textId="77777777" w:rsidR="002C5B61" w:rsidRDefault="002C5B61" w:rsidP="0091652A">
      <w:pPr>
        <w:pStyle w:val="Odstavecseseznamem"/>
        <w:spacing w:line="300" w:lineRule="atLeast"/>
        <w:contextualSpacing/>
        <w:jc w:val="both"/>
        <w:rPr>
          <w:sz w:val="20"/>
          <w:szCs w:val="20"/>
        </w:rPr>
      </w:pPr>
    </w:p>
    <w:p w14:paraId="3DD4173B"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8 (osm) částí</w:t>
      </w:r>
      <w:r w:rsidRPr="001A6A37">
        <w:rPr>
          <w:b/>
          <w:sz w:val="20"/>
          <w:szCs w:val="20"/>
        </w:rPr>
        <w:t>:</w:t>
      </w:r>
      <w:r>
        <w:rPr>
          <w:sz w:val="20"/>
          <w:szCs w:val="20"/>
        </w:rPr>
        <w:tab/>
      </w:r>
    </w:p>
    <w:p w14:paraId="0C8C0AC7"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73862DAF"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7D939805"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223BE4FD" w14:textId="77777777" w:rsidR="002C5B61" w:rsidRDefault="002C5B61" w:rsidP="001A6A37">
      <w:pPr>
        <w:spacing w:line="300" w:lineRule="atLeast"/>
        <w:contextualSpacing/>
        <w:jc w:val="both"/>
        <w:rPr>
          <w:sz w:val="20"/>
          <w:szCs w:val="20"/>
        </w:rPr>
      </w:pPr>
    </w:p>
    <w:p w14:paraId="6ECC8A69" w14:textId="77777777" w:rsidR="001A6A37" w:rsidRDefault="001A6A37" w:rsidP="001A6A37">
      <w:pPr>
        <w:spacing w:line="300" w:lineRule="atLeast"/>
        <w:contextualSpacing/>
        <w:rPr>
          <w:sz w:val="20"/>
          <w:szCs w:val="20"/>
        </w:rPr>
      </w:pPr>
      <w:r w:rsidRPr="001A6A37">
        <w:rPr>
          <w:b/>
          <w:sz w:val="20"/>
          <w:szCs w:val="20"/>
        </w:rPr>
        <w:t xml:space="preserve">Veřejná zakázka </w:t>
      </w:r>
      <w:r>
        <w:rPr>
          <w:b/>
          <w:sz w:val="20"/>
          <w:szCs w:val="20"/>
        </w:rPr>
        <w:t>dělená na 9 (devět) částí</w:t>
      </w:r>
      <w:r w:rsidRPr="001A6A37">
        <w:rPr>
          <w:b/>
          <w:sz w:val="20"/>
          <w:szCs w:val="20"/>
        </w:rPr>
        <w:t>:</w:t>
      </w:r>
      <w:r>
        <w:rPr>
          <w:sz w:val="20"/>
          <w:szCs w:val="20"/>
        </w:rPr>
        <w:tab/>
      </w:r>
    </w:p>
    <w:p w14:paraId="37E6C971" w14:textId="77777777" w:rsidR="001A6A37" w:rsidRDefault="001A6A37" w:rsidP="001A6A37">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2BCAD216" w14:textId="77777777" w:rsidR="001A6A37" w:rsidRPr="004A7678" w:rsidRDefault="001A6A37" w:rsidP="001A6A37">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1EEA6E43" w14:textId="77777777" w:rsidR="001A6A37" w:rsidRDefault="001A6A37" w:rsidP="001A6A37">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2294B2C5" w14:textId="77777777" w:rsidR="002C5B61" w:rsidRDefault="002C5B61" w:rsidP="0002593D">
      <w:pPr>
        <w:spacing w:line="300" w:lineRule="atLeast"/>
        <w:contextualSpacing/>
        <w:jc w:val="both"/>
        <w:rPr>
          <w:sz w:val="20"/>
          <w:szCs w:val="20"/>
        </w:rPr>
      </w:pPr>
    </w:p>
    <w:p w14:paraId="3D9AEC69" w14:textId="77777777" w:rsidR="003F6C55" w:rsidRPr="003F6C55" w:rsidRDefault="003F6C55" w:rsidP="003F6C55">
      <w:pPr>
        <w:spacing w:line="300" w:lineRule="atLeast"/>
        <w:ind w:left="705" w:hanging="705"/>
        <w:contextualSpacing/>
        <w:rPr>
          <w:sz w:val="20"/>
          <w:szCs w:val="20"/>
        </w:rPr>
      </w:pPr>
      <w:r>
        <w:rPr>
          <w:sz w:val="20"/>
          <w:szCs w:val="20"/>
        </w:rPr>
        <w:t>b)</w:t>
      </w:r>
      <w:r>
        <w:rPr>
          <w:sz w:val="20"/>
          <w:szCs w:val="20"/>
        </w:rPr>
        <w:tab/>
        <w:t xml:space="preserve">cena za administraci </w:t>
      </w:r>
      <w:r w:rsidRPr="003F6C55">
        <w:rPr>
          <w:sz w:val="20"/>
          <w:szCs w:val="20"/>
        </w:rPr>
        <w:t xml:space="preserve">nadlimitních veřejných zakázek </w:t>
      </w:r>
      <w:r>
        <w:rPr>
          <w:sz w:val="20"/>
          <w:szCs w:val="20"/>
        </w:rPr>
        <w:t xml:space="preserve">v rozsahu </w:t>
      </w:r>
      <w:r w:rsidRPr="003F6C55">
        <w:rPr>
          <w:sz w:val="20"/>
          <w:szCs w:val="20"/>
        </w:rPr>
        <w:t>dle čl. IV odst. 1.1 písm. a) až s)</w:t>
      </w:r>
      <w:r>
        <w:rPr>
          <w:sz w:val="20"/>
          <w:szCs w:val="20"/>
        </w:rPr>
        <w:t xml:space="preserve"> vyjma písm. b) a c)</w:t>
      </w:r>
      <w:r w:rsidRPr="003F6C55">
        <w:rPr>
          <w:sz w:val="20"/>
          <w:szCs w:val="20"/>
        </w:rPr>
        <w:t>:</w:t>
      </w:r>
    </w:p>
    <w:p w14:paraId="7B6C3E80" w14:textId="77777777" w:rsidR="003F6C55" w:rsidRDefault="003F6C55" w:rsidP="0002593D">
      <w:pPr>
        <w:spacing w:line="300" w:lineRule="atLeast"/>
        <w:contextualSpacing/>
        <w:jc w:val="both"/>
        <w:rPr>
          <w:sz w:val="20"/>
          <w:szCs w:val="20"/>
        </w:rPr>
      </w:pPr>
    </w:p>
    <w:p w14:paraId="02A6A3D9" w14:textId="77777777" w:rsidR="003F6C55" w:rsidRDefault="003F6C55" w:rsidP="003F6C55">
      <w:pPr>
        <w:spacing w:line="300" w:lineRule="atLeast"/>
        <w:contextualSpacing/>
        <w:rPr>
          <w:sz w:val="20"/>
          <w:szCs w:val="20"/>
        </w:rPr>
      </w:pPr>
      <w:r w:rsidRPr="001A6A37">
        <w:rPr>
          <w:b/>
          <w:sz w:val="20"/>
          <w:szCs w:val="20"/>
        </w:rPr>
        <w:t>Veřejná zakázka bez část</w:t>
      </w:r>
      <w:r>
        <w:rPr>
          <w:b/>
          <w:sz w:val="20"/>
          <w:szCs w:val="20"/>
        </w:rPr>
        <w:t>i</w:t>
      </w:r>
      <w:r w:rsidRPr="001A6A37">
        <w:rPr>
          <w:b/>
          <w:sz w:val="20"/>
          <w:szCs w:val="20"/>
        </w:rPr>
        <w:t>:</w:t>
      </w:r>
      <w:r>
        <w:rPr>
          <w:sz w:val="20"/>
          <w:szCs w:val="20"/>
        </w:rPr>
        <w:tab/>
      </w:r>
    </w:p>
    <w:p w14:paraId="4DE86C4F" w14:textId="77777777" w:rsidR="003F6C55" w:rsidRDefault="003F6C55" w:rsidP="003F6C55">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6890008B" w14:textId="77777777" w:rsidR="003F6C55" w:rsidRPr="004A7678" w:rsidRDefault="003F6C55" w:rsidP="003F6C55">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7771D046" w14:textId="77777777" w:rsidR="003F6C55" w:rsidRDefault="003F6C55" w:rsidP="003F6C55">
      <w:pPr>
        <w:spacing w:line="300" w:lineRule="atLeast"/>
        <w:contextualSpacing/>
        <w:jc w:val="both"/>
        <w:rPr>
          <w:sz w:val="20"/>
          <w:szCs w:val="20"/>
        </w:rPr>
      </w:pPr>
      <w:r>
        <w:rPr>
          <w:sz w:val="20"/>
          <w:szCs w:val="20"/>
        </w:rPr>
        <w:tab/>
      </w:r>
      <w:r>
        <w:rPr>
          <w:sz w:val="20"/>
          <w:szCs w:val="20"/>
        </w:rPr>
        <w:tab/>
      </w:r>
      <w:r>
        <w:rPr>
          <w:sz w:val="20"/>
          <w:szCs w:val="20"/>
        </w:rPr>
        <w:tab/>
      </w:r>
      <w:r>
        <w:rPr>
          <w:sz w:val="20"/>
          <w:szCs w:val="20"/>
        </w:rPr>
        <w:tab/>
        <w:t>Cena v Kč vč. DPH</w:t>
      </w:r>
      <w:r>
        <w:rPr>
          <w:sz w:val="20"/>
          <w:szCs w:val="20"/>
        </w:rPr>
        <w:tab/>
        <w:t>____________</w:t>
      </w:r>
    </w:p>
    <w:p w14:paraId="64501054" w14:textId="77777777" w:rsidR="0002593D" w:rsidRDefault="0002593D" w:rsidP="0002593D">
      <w:pPr>
        <w:spacing w:line="300" w:lineRule="atLeast"/>
        <w:contextualSpacing/>
        <w:jc w:val="both"/>
        <w:rPr>
          <w:sz w:val="20"/>
          <w:szCs w:val="20"/>
        </w:rPr>
      </w:pPr>
    </w:p>
    <w:p w14:paraId="6E8F4CF1" w14:textId="77777777" w:rsidR="003F6C55" w:rsidRDefault="003F6C55" w:rsidP="003F6C55">
      <w:pPr>
        <w:spacing w:line="300" w:lineRule="atLeast"/>
        <w:contextualSpacing/>
        <w:rPr>
          <w:sz w:val="20"/>
          <w:szCs w:val="20"/>
        </w:rPr>
      </w:pPr>
      <w:r w:rsidRPr="001A6A37">
        <w:rPr>
          <w:b/>
          <w:sz w:val="20"/>
          <w:szCs w:val="20"/>
        </w:rPr>
        <w:t xml:space="preserve">Veřejná zakázka </w:t>
      </w:r>
      <w:r>
        <w:rPr>
          <w:b/>
          <w:sz w:val="20"/>
          <w:szCs w:val="20"/>
        </w:rPr>
        <w:t>dělená na 2 (dvě) části</w:t>
      </w:r>
      <w:r w:rsidRPr="001A6A37">
        <w:rPr>
          <w:b/>
          <w:sz w:val="20"/>
          <w:szCs w:val="20"/>
        </w:rPr>
        <w:t>:</w:t>
      </w:r>
      <w:r>
        <w:rPr>
          <w:sz w:val="20"/>
          <w:szCs w:val="20"/>
        </w:rPr>
        <w:tab/>
      </w:r>
    </w:p>
    <w:p w14:paraId="0A879F02" w14:textId="77777777" w:rsidR="003F6C55" w:rsidRDefault="003F6C55" w:rsidP="003F6C55">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0FEBC11C" w14:textId="77777777" w:rsidR="003F6C55" w:rsidRPr="004A7678" w:rsidRDefault="003F6C55" w:rsidP="003F6C55">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625BF72F" w14:textId="77777777" w:rsidR="003F6C55" w:rsidRDefault="003F6C55" w:rsidP="003F6C55">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7D269FC3" w14:textId="77777777" w:rsidR="003F6C55" w:rsidRDefault="003F6C55" w:rsidP="0002593D">
      <w:pPr>
        <w:spacing w:line="300" w:lineRule="atLeast"/>
        <w:contextualSpacing/>
        <w:jc w:val="both"/>
        <w:rPr>
          <w:sz w:val="20"/>
          <w:szCs w:val="20"/>
        </w:rPr>
      </w:pPr>
    </w:p>
    <w:p w14:paraId="4DCBE5F0" w14:textId="77777777" w:rsidR="003F6C55" w:rsidRDefault="003F6C55" w:rsidP="003F6C55">
      <w:pPr>
        <w:spacing w:line="300" w:lineRule="atLeast"/>
        <w:contextualSpacing/>
        <w:rPr>
          <w:b/>
          <w:sz w:val="20"/>
          <w:szCs w:val="20"/>
        </w:rPr>
      </w:pPr>
    </w:p>
    <w:p w14:paraId="224109D2" w14:textId="77777777" w:rsidR="003F6C55" w:rsidRDefault="003F6C55" w:rsidP="003F6C55">
      <w:pPr>
        <w:spacing w:line="300" w:lineRule="atLeast"/>
        <w:contextualSpacing/>
        <w:rPr>
          <w:b/>
          <w:sz w:val="20"/>
          <w:szCs w:val="20"/>
        </w:rPr>
      </w:pPr>
    </w:p>
    <w:p w14:paraId="34228AC4" w14:textId="77777777" w:rsidR="003F6C55" w:rsidRDefault="003F6C55" w:rsidP="003F6C55">
      <w:pPr>
        <w:spacing w:line="300" w:lineRule="atLeast"/>
        <w:contextualSpacing/>
        <w:rPr>
          <w:sz w:val="20"/>
          <w:szCs w:val="20"/>
        </w:rPr>
      </w:pPr>
      <w:r w:rsidRPr="001A6A37">
        <w:rPr>
          <w:b/>
          <w:sz w:val="20"/>
          <w:szCs w:val="20"/>
        </w:rPr>
        <w:t xml:space="preserve">Veřejná zakázka </w:t>
      </w:r>
      <w:r>
        <w:rPr>
          <w:b/>
          <w:sz w:val="20"/>
          <w:szCs w:val="20"/>
        </w:rPr>
        <w:t>dělená na 3 (tři) části</w:t>
      </w:r>
      <w:r w:rsidRPr="001A6A37">
        <w:rPr>
          <w:b/>
          <w:sz w:val="20"/>
          <w:szCs w:val="20"/>
        </w:rPr>
        <w:t>:</w:t>
      </w:r>
      <w:r>
        <w:rPr>
          <w:sz w:val="20"/>
          <w:szCs w:val="20"/>
        </w:rPr>
        <w:tab/>
      </w:r>
    </w:p>
    <w:p w14:paraId="2C325400" w14:textId="77777777" w:rsidR="003F6C55" w:rsidRDefault="003F6C55" w:rsidP="003F6C55">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21CD52D4" w14:textId="77777777" w:rsidR="003F6C55" w:rsidRPr="004A7678" w:rsidRDefault="003F6C55" w:rsidP="003F6C55">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5CEF45C9" w14:textId="77777777" w:rsidR="003F6C55" w:rsidRDefault="003F6C55" w:rsidP="003F6C55">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625527C1" w14:textId="77777777" w:rsidR="003F6C55" w:rsidRDefault="003F6C55" w:rsidP="003F6C55">
      <w:pPr>
        <w:spacing w:line="300" w:lineRule="atLeast"/>
        <w:contextualSpacing/>
        <w:jc w:val="both"/>
        <w:rPr>
          <w:sz w:val="20"/>
          <w:szCs w:val="20"/>
        </w:rPr>
      </w:pPr>
    </w:p>
    <w:p w14:paraId="77E2FAFD" w14:textId="77777777" w:rsidR="003F6C55" w:rsidRDefault="003F6C55" w:rsidP="003F6C55">
      <w:pPr>
        <w:spacing w:line="300" w:lineRule="atLeast"/>
        <w:contextualSpacing/>
        <w:rPr>
          <w:sz w:val="20"/>
          <w:szCs w:val="20"/>
        </w:rPr>
      </w:pPr>
      <w:r w:rsidRPr="001A6A37">
        <w:rPr>
          <w:b/>
          <w:sz w:val="20"/>
          <w:szCs w:val="20"/>
        </w:rPr>
        <w:t xml:space="preserve">Veřejná zakázka </w:t>
      </w:r>
      <w:r>
        <w:rPr>
          <w:b/>
          <w:sz w:val="20"/>
          <w:szCs w:val="20"/>
        </w:rPr>
        <w:t>dělená na 4 (čtyři) části</w:t>
      </w:r>
      <w:r w:rsidRPr="001A6A37">
        <w:rPr>
          <w:b/>
          <w:sz w:val="20"/>
          <w:szCs w:val="20"/>
        </w:rPr>
        <w:t>:</w:t>
      </w:r>
      <w:r>
        <w:rPr>
          <w:sz w:val="20"/>
          <w:szCs w:val="20"/>
        </w:rPr>
        <w:tab/>
      </w:r>
    </w:p>
    <w:p w14:paraId="59C3C0FB" w14:textId="77777777" w:rsidR="003F6C55" w:rsidRDefault="003F6C55" w:rsidP="003F6C55">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45CF4DCD" w14:textId="77777777" w:rsidR="003F6C55" w:rsidRPr="004A7678" w:rsidRDefault="003F6C55" w:rsidP="003F6C55">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3CE88B89" w14:textId="77777777" w:rsidR="003F6C55" w:rsidRDefault="003F6C55" w:rsidP="003F6C55">
      <w:pPr>
        <w:spacing w:line="300" w:lineRule="atLeast"/>
        <w:contextualSpacing/>
        <w:jc w:val="both"/>
        <w:rPr>
          <w:sz w:val="20"/>
          <w:szCs w:val="20"/>
        </w:rPr>
      </w:pPr>
      <w:r>
        <w:rPr>
          <w:sz w:val="20"/>
          <w:szCs w:val="20"/>
        </w:rPr>
        <w:tab/>
      </w:r>
      <w:r>
        <w:rPr>
          <w:sz w:val="20"/>
          <w:szCs w:val="20"/>
        </w:rPr>
        <w:tab/>
      </w:r>
      <w:r>
        <w:rPr>
          <w:sz w:val="20"/>
          <w:szCs w:val="20"/>
        </w:rPr>
        <w:tab/>
      </w:r>
      <w:r>
        <w:rPr>
          <w:sz w:val="20"/>
          <w:szCs w:val="20"/>
        </w:rPr>
        <w:tab/>
        <w:t>Cena v Kč vč. DPH</w:t>
      </w:r>
      <w:r>
        <w:rPr>
          <w:sz w:val="20"/>
          <w:szCs w:val="20"/>
        </w:rPr>
        <w:tab/>
      </w:r>
      <w:r>
        <w:rPr>
          <w:sz w:val="20"/>
          <w:szCs w:val="20"/>
        </w:rPr>
        <w:tab/>
        <w:t>____________</w:t>
      </w:r>
    </w:p>
    <w:p w14:paraId="403DED59" w14:textId="77777777" w:rsidR="003F6C55" w:rsidRDefault="003F6C55" w:rsidP="003F6C55">
      <w:pPr>
        <w:spacing w:line="300" w:lineRule="atLeast"/>
        <w:contextualSpacing/>
        <w:jc w:val="both"/>
        <w:rPr>
          <w:sz w:val="20"/>
          <w:szCs w:val="20"/>
        </w:rPr>
      </w:pPr>
    </w:p>
    <w:p w14:paraId="22C73C5C" w14:textId="77777777" w:rsidR="003F6C55" w:rsidRDefault="003F6C55" w:rsidP="003F6C55">
      <w:pPr>
        <w:spacing w:line="300" w:lineRule="atLeast"/>
        <w:contextualSpacing/>
        <w:jc w:val="both"/>
        <w:rPr>
          <w:sz w:val="20"/>
          <w:szCs w:val="20"/>
        </w:rPr>
      </w:pPr>
    </w:p>
    <w:p w14:paraId="506364C5" w14:textId="77777777" w:rsidR="0002593D" w:rsidRDefault="0002593D" w:rsidP="0002593D">
      <w:pPr>
        <w:pStyle w:val="Odstavecseseznamem"/>
        <w:spacing w:line="300" w:lineRule="atLeast"/>
        <w:ind w:left="1416" w:hanging="696"/>
        <w:contextualSpacing/>
        <w:rPr>
          <w:sz w:val="20"/>
          <w:szCs w:val="20"/>
        </w:rPr>
      </w:pPr>
      <w:r>
        <w:rPr>
          <w:sz w:val="20"/>
          <w:szCs w:val="20"/>
        </w:rPr>
        <w:t>1.2</w:t>
      </w:r>
      <w:r>
        <w:rPr>
          <w:sz w:val="20"/>
          <w:szCs w:val="20"/>
        </w:rPr>
        <w:tab/>
      </w:r>
      <w:r w:rsidRPr="006632EA">
        <w:rPr>
          <w:b/>
          <w:sz w:val="20"/>
          <w:szCs w:val="20"/>
          <w:u w:val="single"/>
        </w:rPr>
        <w:t xml:space="preserve">za </w:t>
      </w:r>
      <w:r w:rsidRPr="0002593D">
        <w:rPr>
          <w:b/>
          <w:sz w:val="20"/>
          <w:szCs w:val="20"/>
          <w:u w:val="single"/>
        </w:rPr>
        <w:t>dotační management</w:t>
      </w:r>
      <w:r>
        <w:rPr>
          <w:sz w:val="20"/>
          <w:szCs w:val="20"/>
        </w:rPr>
        <w:t>:</w:t>
      </w:r>
      <w:r w:rsidR="003F6C55">
        <w:rPr>
          <w:sz w:val="20"/>
          <w:szCs w:val="20"/>
        </w:rPr>
        <w:tab/>
      </w:r>
    </w:p>
    <w:p w14:paraId="101DC11F" w14:textId="77777777" w:rsidR="0002593D" w:rsidRDefault="0002593D" w:rsidP="0002593D">
      <w:pPr>
        <w:spacing w:line="300" w:lineRule="atLeast"/>
        <w:contextualSpacing/>
        <w:rPr>
          <w:sz w:val="20"/>
          <w:szCs w:val="20"/>
        </w:rPr>
      </w:pPr>
    </w:p>
    <w:p w14:paraId="608676C9" w14:textId="77777777" w:rsidR="0002593D" w:rsidRDefault="0002593D" w:rsidP="00177DB8">
      <w:pPr>
        <w:spacing w:line="300" w:lineRule="atLeast"/>
        <w:ind w:left="705" w:hanging="705"/>
        <w:contextualSpacing/>
        <w:jc w:val="both"/>
        <w:rPr>
          <w:rFonts w:ascii="Calibri" w:hAnsi="Calibri" w:cs="Calibri"/>
          <w:b/>
          <w:bCs/>
          <w:color w:val="000000"/>
          <w:sz w:val="22"/>
          <w:szCs w:val="22"/>
          <w:lang w:eastAsia="cs-CZ"/>
        </w:rPr>
      </w:pPr>
      <w:r>
        <w:rPr>
          <w:sz w:val="20"/>
          <w:szCs w:val="20"/>
        </w:rPr>
        <w:t xml:space="preserve">a) </w:t>
      </w:r>
      <w:r>
        <w:rPr>
          <w:sz w:val="20"/>
          <w:szCs w:val="20"/>
        </w:rPr>
        <w:tab/>
      </w:r>
      <w:r w:rsidRPr="0002593D">
        <w:rPr>
          <w:sz w:val="20"/>
          <w:szCs w:val="20"/>
        </w:rPr>
        <w:t>cena dle</w:t>
      </w:r>
      <w:r>
        <w:rPr>
          <w:sz w:val="20"/>
          <w:szCs w:val="20"/>
        </w:rPr>
        <w:t xml:space="preserve"> čl. IV</w:t>
      </w:r>
      <w:r w:rsidRPr="0002593D">
        <w:rPr>
          <w:sz w:val="20"/>
          <w:szCs w:val="20"/>
        </w:rPr>
        <w:t xml:space="preserve"> odstavce 2.1 písm. a) až p) </w:t>
      </w:r>
      <w:r w:rsidR="00840E2A">
        <w:rPr>
          <w:sz w:val="20"/>
          <w:szCs w:val="20"/>
        </w:rPr>
        <w:t xml:space="preserve">vyjma písm. i) </w:t>
      </w:r>
      <w:r>
        <w:rPr>
          <w:sz w:val="20"/>
          <w:szCs w:val="20"/>
        </w:rPr>
        <w:t>smlouvy pro projekt s názvem „</w:t>
      </w:r>
      <w:r w:rsidRPr="0002593D">
        <w:rPr>
          <w:rFonts w:ascii="Calibri" w:hAnsi="Calibri" w:cs="Calibri"/>
          <w:b/>
          <w:bCs/>
          <w:color w:val="000000"/>
          <w:sz w:val="22"/>
          <w:szCs w:val="22"/>
          <w:lang w:eastAsia="cs-CZ"/>
        </w:rPr>
        <w:t>Pořízení zdravotnického přístrojového vybavení</w:t>
      </w:r>
      <w:r>
        <w:rPr>
          <w:rFonts w:ascii="Calibri" w:hAnsi="Calibri" w:cs="Calibri"/>
          <w:b/>
          <w:bCs/>
          <w:color w:val="000000"/>
          <w:sz w:val="22"/>
          <w:szCs w:val="22"/>
          <w:lang w:eastAsia="cs-CZ"/>
        </w:rPr>
        <w:t>“:</w:t>
      </w:r>
    </w:p>
    <w:p w14:paraId="2187E386" w14:textId="77777777" w:rsidR="0002593D" w:rsidRDefault="0002593D" w:rsidP="0002593D">
      <w:pPr>
        <w:spacing w:line="300" w:lineRule="atLeast"/>
        <w:ind w:left="2124" w:firstLine="708"/>
        <w:contextualSpacing/>
        <w:rPr>
          <w:rFonts w:ascii="Calibri" w:hAnsi="Calibri" w:cs="Calibri"/>
          <w:b/>
          <w:bCs/>
          <w:color w:val="000000"/>
          <w:sz w:val="22"/>
          <w:szCs w:val="22"/>
          <w:lang w:eastAsia="cs-CZ"/>
        </w:rPr>
      </w:pPr>
    </w:p>
    <w:p w14:paraId="753051BC" w14:textId="77777777" w:rsidR="0002593D" w:rsidRDefault="0002593D" w:rsidP="0002593D">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59BC9321" w14:textId="77777777" w:rsidR="0002593D" w:rsidRPr="004A7678" w:rsidRDefault="0002593D" w:rsidP="0002593D">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32654051" w14:textId="77777777" w:rsidR="0002593D" w:rsidRDefault="0002593D" w:rsidP="0002593D">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71612968" w14:textId="77777777" w:rsidR="0002593D" w:rsidRPr="0002593D" w:rsidRDefault="0002593D" w:rsidP="0002593D">
      <w:pPr>
        <w:spacing w:line="300" w:lineRule="atLeast"/>
        <w:ind w:left="705" w:hanging="705"/>
        <w:contextualSpacing/>
        <w:rPr>
          <w:sz w:val="20"/>
          <w:szCs w:val="20"/>
        </w:rPr>
      </w:pPr>
    </w:p>
    <w:p w14:paraId="377E6DA6" w14:textId="77777777" w:rsidR="0002593D" w:rsidRDefault="0002593D" w:rsidP="0002593D">
      <w:pPr>
        <w:spacing w:line="300" w:lineRule="atLeast"/>
        <w:contextualSpacing/>
        <w:rPr>
          <w:sz w:val="20"/>
          <w:szCs w:val="20"/>
        </w:rPr>
      </w:pPr>
    </w:p>
    <w:p w14:paraId="08413E51" w14:textId="77777777" w:rsidR="0002593D" w:rsidRDefault="0002593D" w:rsidP="00177DB8">
      <w:pPr>
        <w:spacing w:line="300" w:lineRule="atLeast"/>
        <w:ind w:left="705" w:hanging="705"/>
        <w:contextualSpacing/>
        <w:jc w:val="both"/>
        <w:rPr>
          <w:rFonts w:ascii="Calibri" w:hAnsi="Calibri" w:cs="Calibri"/>
          <w:b/>
          <w:bCs/>
          <w:color w:val="000000"/>
          <w:sz w:val="22"/>
          <w:szCs w:val="22"/>
          <w:lang w:eastAsia="cs-CZ"/>
        </w:rPr>
      </w:pPr>
      <w:r>
        <w:rPr>
          <w:sz w:val="20"/>
          <w:szCs w:val="20"/>
        </w:rPr>
        <w:t>b)</w:t>
      </w:r>
      <w:r>
        <w:rPr>
          <w:sz w:val="20"/>
          <w:szCs w:val="20"/>
        </w:rPr>
        <w:tab/>
      </w:r>
      <w:r w:rsidRPr="0002593D">
        <w:rPr>
          <w:sz w:val="20"/>
          <w:szCs w:val="20"/>
        </w:rPr>
        <w:t>cena dle</w:t>
      </w:r>
      <w:r>
        <w:rPr>
          <w:sz w:val="20"/>
          <w:szCs w:val="20"/>
        </w:rPr>
        <w:t xml:space="preserve"> čl. IV</w:t>
      </w:r>
      <w:r w:rsidRPr="0002593D">
        <w:rPr>
          <w:sz w:val="20"/>
          <w:szCs w:val="20"/>
        </w:rPr>
        <w:t xml:space="preserve"> odstavce </w:t>
      </w:r>
      <w:r w:rsidR="00513DB9">
        <w:rPr>
          <w:sz w:val="20"/>
          <w:szCs w:val="20"/>
        </w:rPr>
        <w:t>1.2</w:t>
      </w:r>
      <w:r w:rsidRPr="0002593D">
        <w:rPr>
          <w:sz w:val="20"/>
          <w:szCs w:val="20"/>
        </w:rPr>
        <w:t xml:space="preserve"> písm. a) až p) </w:t>
      </w:r>
      <w:r w:rsidR="00840E2A">
        <w:rPr>
          <w:sz w:val="20"/>
          <w:szCs w:val="20"/>
        </w:rPr>
        <w:t xml:space="preserve">vyjma písm. i) </w:t>
      </w:r>
      <w:r>
        <w:rPr>
          <w:sz w:val="20"/>
          <w:szCs w:val="20"/>
        </w:rPr>
        <w:t>smlouvy pro projekt s názvem „</w:t>
      </w:r>
      <w:r w:rsidRPr="0002593D">
        <w:rPr>
          <w:rFonts w:ascii="Calibri" w:hAnsi="Calibri" w:cs="Calibri"/>
          <w:b/>
          <w:bCs/>
          <w:color w:val="000000"/>
          <w:sz w:val="22"/>
          <w:szCs w:val="22"/>
          <w:lang w:eastAsia="cs-CZ"/>
        </w:rPr>
        <w:t>Pořízení přístrojového vybavení</w:t>
      </w:r>
      <w:r w:rsidR="00513DB9">
        <w:rPr>
          <w:rFonts w:ascii="Calibri" w:hAnsi="Calibri" w:cs="Calibri"/>
          <w:b/>
          <w:bCs/>
          <w:color w:val="000000"/>
          <w:sz w:val="22"/>
          <w:szCs w:val="22"/>
          <w:lang w:eastAsia="cs-CZ"/>
        </w:rPr>
        <w:t xml:space="preserve"> nemocnice </w:t>
      </w:r>
      <w:r>
        <w:rPr>
          <w:rFonts w:ascii="Calibri" w:hAnsi="Calibri" w:cs="Calibri"/>
          <w:b/>
          <w:bCs/>
          <w:color w:val="000000"/>
          <w:sz w:val="22"/>
          <w:szCs w:val="22"/>
          <w:lang w:eastAsia="cs-CZ"/>
        </w:rPr>
        <w:t>Rychnov nad Kněžnou“:</w:t>
      </w:r>
    </w:p>
    <w:p w14:paraId="4A006811" w14:textId="77777777" w:rsidR="0002593D" w:rsidRDefault="0002593D" w:rsidP="0002593D">
      <w:pPr>
        <w:spacing w:line="300" w:lineRule="atLeast"/>
        <w:contextualSpacing/>
        <w:rPr>
          <w:sz w:val="20"/>
          <w:szCs w:val="20"/>
        </w:rPr>
      </w:pPr>
    </w:p>
    <w:p w14:paraId="0CA52853" w14:textId="77777777" w:rsidR="0002593D" w:rsidRDefault="0002593D" w:rsidP="0002593D">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3708AAF4" w14:textId="77777777" w:rsidR="0002593D" w:rsidRPr="004A7678" w:rsidRDefault="0002593D" w:rsidP="0002593D">
      <w:pPr>
        <w:spacing w:line="300" w:lineRule="atLeast"/>
        <w:ind w:left="2124" w:firstLine="708"/>
        <w:contextualSpacing/>
        <w:rPr>
          <w:sz w:val="20"/>
          <w:szCs w:val="20"/>
        </w:rPr>
      </w:pPr>
      <w:r>
        <w:rPr>
          <w:sz w:val="20"/>
          <w:szCs w:val="20"/>
        </w:rPr>
        <w:t>DPH …….%</w:t>
      </w:r>
      <w:r>
        <w:rPr>
          <w:sz w:val="20"/>
          <w:szCs w:val="20"/>
        </w:rPr>
        <w:tab/>
      </w:r>
      <w:r>
        <w:rPr>
          <w:sz w:val="20"/>
          <w:szCs w:val="20"/>
        </w:rPr>
        <w:tab/>
      </w:r>
      <w:r w:rsidR="00513DB9">
        <w:rPr>
          <w:sz w:val="20"/>
          <w:szCs w:val="20"/>
        </w:rPr>
        <w:t>____________</w:t>
      </w:r>
    </w:p>
    <w:p w14:paraId="62933253" w14:textId="77777777" w:rsidR="0002593D" w:rsidRDefault="0002593D" w:rsidP="0002593D">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43FE7245" w14:textId="77777777" w:rsidR="009B2389" w:rsidRDefault="009B2389" w:rsidP="0002593D">
      <w:pPr>
        <w:pStyle w:val="Odstavecseseznamem"/>
        <w:spacing w:line="300" w:lineRule="atLeast"/>
        <w:contextualSpacing/>
        <w:jc w:val="both"/>
        <w:rPr>
          <w:sz w:val="20"/>
          <w:szCs w:val="20"/>
        </w:rPr>
      </w:pPr>
    </w:p>
    <w:p w14:paraId="13728BEC" w14:textId="77777777" w:rsidR="0002593D" w:rsidRDefault="0002593D" w:rsidP="00177DB8">
      <w:pPr>
        <w:spacing w:line="300" w:lineRule="atLeast"/>
        <w:ind w:left="705" w:hanging="705"/>
        <w:contextualSpacing/>
        <w:jc w:val="both"/>
        <w:rPr>
          <w:sz w:val="20"/>
          <w:szCs w:val="20"/>
        </w:rPr>
      </w:pPr>
      <w:r>
        <w:rPr>
          <w:sz w:val="20"/>
          <w:szCs w:val="20"/>
        </w:rPr>
        <w:t>c)</w:t>
      </w:r>
      <w:r>
        <w:rPr>
          <w:sz w:val="20"/>
          <w:szCs w:val="20"/>
        </w:rPr>
        <w:tab/>
      </w:r>
      <w:r w:rsidRPr="0002593D">
        <w:rPr>
          <w:sz w:val="20"/>
          <w:szCs w:val="20"/>
        </w:rPr>
        <w:t>cena dle</w:t>
      </w:r>
      <w:r>
        <w:rPr>
          <w:sz w:val="20"/>
          <w:szCs w:val="20"/>
        </w:rPr>
        <w:t xml:space="preserve"> čl. IV</w:t>
      </w:r>
      <w:r w:rsidR="00513DB9">
        <w:rPr>
          <w:sz w:val="20"/>
          <w:szCs w:val="20"/>
        </w:rPr>
        <w:t xml:space="preserve"> odstavce 1.3 písm. a) až d</w:t>
      </w:r>
      <w:r w:rsidRPr="0002593D">
        <w:rPr>
          <w:sz w:val="20"/>
          <w:szCs w:val="20"/>
        </w:rPr>
        <w:t xml:space="preserve">) </w:t>
      </w:r>
      <w:r>
        <w:rPr>
          <w:sz w:val="20"/>
          <w:szCs w:val="20"/>
        </w:rPr>
        <w:t>smlouvy pro projekt s názvem „</w:t>
      </w:r>
      <w:r w:rsidRPr="0002593D">
        <w:rPr>
          <w:rFonts w:ascii="Calibri" w:hAnsi="Calibri" w:cs="Calibri"/>
          <w:b/>
          <w:bCs/>
          <w:color w:val="000000"/>
          <w:sz w:val="22"/>
          <w:szCs w:val="22"/>
          <w:lang w:eastAsia="cs-CZ"/>
        </w:rPr>
        <w:t>Pořízení zdravotnického přístrojového vybavení</w:t>
      </w:r>
      <w:r>
        <w:rPr>
          <w:rFonts w:ascii="Calibri" w:hAnsi="Calibri" w:cs="Calibri"/>
          <w:b/>
          <w:bCs/>
          <w:color w:val="000000"/>
          <w:sz w:val="22"/>
          <w:szCs w:val="22"/>
          <w:lang w:eastAsia="cs-CZ"/>
        </w:rPr>
        <w:t>“:</w:t>
      </w:r>
    </w:p>
    <w:p w14:paraId="2C6EA1D2" w14:textId="77777777" w:rsidR="0002593D" w:rsidRDefault="0002593D" w:rsidP="0002593D">
      <w:pPr>
        <w:spacing w:line="300" w:lineRule="atLeast"/>
        <w:contextualSpacing/>
        <w:rPr>
          <w:sz w:val="20"/>
          <w:szCs w:val="20"/>
        </w:rPr>
      </w:pPr>
    </w:p>
    <w:p w14:paraId="2B42BAE6" w14:textId="77777777" w:rsidR="00513DB9" w:rsidRDefault="00513DB9" w:rsidP="00513DB9">
      <w:pPr>
        <w:spacing w:line="300" w:lineRule="atLeast"/>
        <w:contextualSpacing/>
        <w:rPr>
          <w:sz w:val="20"/>
          <w:szCs w:val="20"/>
        </w:rPr>
      </w:pPr>
      <w:r>
        <w:rPr>
          <w:sz w:val="20"/>
          <w:szCs w:val="20"/>
        </w:rPr>
        <w:t>Cena v Kč bez DPH / 1 rok</w:t>
      </w:r>
      <w:r>
        <w:rPr>
          <w:sz w:val="20"/>
          <w:szCs w:val="20"/>
        </w:rPr>
        <w:tab/>
        <w:t xml:space="preserve"> ____________</w:t>
      </w:r>
      <w:r>
        <w:rPr>
          <w:sz w:val="20"/>
          <w:szCs w:val="20"/>
        </w:rPr>
        <w:tab/>
      </w:r>
      <w:r>
        <w:rPr>
          <w:sz w:val="20"/>
          <w:szCs w:val="20"/>
        </w:rPr>
        <w:tab/>
      </w:r>
    </w:p>
    <w:p w14:paraId="3A08D994" w14:textId="77777777" w:rsidR="00513DB9" w:rsidRPr="004A7678" w:rsidRDefault="00513DB9" w:rsidP="00513DB9">
      <w:pPr>
        <w:spacing w:line="300" w:lineRule="atLeast"/>
        <w:contextualSpacing/>
        <w:rPr>
          <w:sz w:val="20"/>
          <w:szCs w:val="20"/>
        </w:rPr>
      </w:pPr>
      <w:r>
        <w:rPr>
          <w:sz w:val="20"/>
          <w:szCs w:val="20"/>
        </w:rPr>
        <w:t>DPH …….%</w:t>
      </w:r>
      <w:r>
        <w:rPr>
          <w:sz w:val="20"/>
          <w:szCs w:val="20"/>
        </w:rPr>
        <w:tab/>
      </w:r>
      <w:r>
        <w:rPr>
          <w:sz w:val="20"/>
          <w:szCs w:val="20"/>
        </w:rPr>
        <w:tab/>
      </w:r>
      <w:r>
        <w:rPr>
          <w:sz w:val="20"/>
          <w:szCs w:val="20"/>
        </w:rPr>
        <w:tab/>
        <w:t>____________</w:t>
      </w:r>
    </w:p>
    <w:p w14:paraId="008FDC4F" w14:textId="77777777" w:rsidR="00513DB9" w:rsidRPr="00513DB9" w:rsidRDefault="00513DB9" w:rsidP="00513DB9">
      <w:pPr>
        <w:spacing w:line="300" w:lineRule="atLeast"/>
        <w:contextualSpacing/>
        <w:jc w:val="both"/>
        <w:rPr>
          <w:sz w:val="20"/>
          <w:szCs w:val="20"/>
        </w:rPr>
      </w:pPr>
      <w:r w:rsidRPr="00513DB9">
        <w:rPr>
          <w:sz w:val="20"/>
          <w:szCs w:val="20"/>
        </w:rPr>
        <w:t>Cena v Kč vč. DPH</w:t>
      </w:r>
      <w:r>
        <w:rPr>
          <w:sz w:val="20"/>
          <w:szCs w:val="20"/>
        </w:rPr>
        <w:t xml:space="preserve"> / 1 r</w:t>
      </w:r>
      <w:r>
        <w:rPr>
          <w:sz w:val="20"/>
          <w:szCs w:val="20"/>
        </w:rPr>
        <w:tab/>
        <w:t>ok</w:t>
      </w:r>
      <w:r w:rsidRPr="00513DB9">
        <w:rPr>
          <w:sz w:val="20"/>
          <w:szCs w:val="20"/>
        </w:rPr>
        <w:tab/>
        <w:t>____________</w:t>
      </w:r>
    </w:p>
    <w:p w14:paraId="2A037880" w14:textId="77777777" w:rsidR="0002593D" w:rsidRDefault="0002593D" w:rsidP="0002593D">
      <w:pPr>
        <w:spacing w:line="300" w:lineRule="atLeast"/>
        <w:contextualSpacing/>
        <w:rPr>
          <w:sz w:val="20"/>
          <w:szCs w:val="20"/>
        </w:rPr>
      </w:pPr>
    </w:p>
    <w:p w14:paraId="62328A03" w14:textId="77777777" w:rsidR="00513DB9" w:rsidRDefault="00513DB9" w:rsidP="00513DB9">
      <w:pPr>
        <w:spacing w:line="300" w:lineRule="atLeast"/>
        <w:contextualSpacing/>
        <w:rPr>
          <w:sz w:val="20"/>
          <w:szCs w:val="20"/>
        </w:rPr>
      </w:pPr>
      <w:r>
        <w:rPr>
          <w:sz w:val="20"/>
          <w:szCs w:val="20"/>
        </w:rPr>
        <w:t>Cena v Kč bez DPH / 5 let</w:t>
      </w:r>
      <w:r>
        <w:rPr>
          <w:sz w:val="20"/>
          <w:szCs w:val="20"/>
        </w:rPr>
        <w:tab/>
        <w:t xml:space="preserve"> ____________</w:t>
      </w:r>
      <w:r>
        <w:rPr>
          <w:sz w:val="20"/>
          <w:szCs w:val="20"/>
        </w:rPr>
        <w:tab/>
      </w:r>
      <w:r>
        <w:rPr>
          <w:sz w:val="20"/>
          <w:szCs w:val="20"/>
        </w:rPr>
        <w:tab/>
      </w:r>
    </w:p>
    <w:p w14:paraId="47E56D51" w14:textId="77777777" w:rsidR="00513DB9" w:rsidRPr="004A7678" w:rsidRDefault="00513DB9" w:rsidP="00513DB9">
      <w:pPr>
        <w:spacing w:line="300" w:lineRule="atLeast"/>
        <w:contextualSpacing/>
        <w:rPr>
          <w:sz w:val="20"/>
          <w:szCs w:val="20"/>
        </w:rPr>
      </w:pPr>
      <w:r>
        <w:rPr>
          <w:sz w:val="20"/>
          <w:szCs w:val="20"/>
        </w:rPr>
        <w:t>DPH …….%</w:t>
      </w:r>
      <w:r>
        <w:rPr>
          <w:sz w:val="20"/>
          <w:szCs w:val="20"/>
        </w:rPr>
        <w:tab/>
      </w:r>
      <w:r>
        <w:rPr>
          <w:sz w:val="20"/>
          <w:szCs w:val="20"/>
        </w:rPr>
        <w:tab/>
      </w:r>
      <w:r>
        <w:rPr>
          <w:sz w:val="20"/>
          <w:szCs w:val="20"/>
        </w:rPr>
        <w:tab/>
        <w:t>_____________</w:t>
      </w:r>
    </w:p>
    <w:p w14:paraId="479FA4E0" w14:textId="77777777" w:rsidR="00513DB9" w:rsidRPr="00513DB9" w:rsidRDefault="00513DB9" w:rsidP="00513DB9">
      <w:pPr>
        <w:spacing w:line="300" w:lineRule="atLeast"/>
        <w:contextualSpacing/>
        <w:jc w:val="both"/>
        <w:rPr>
          <w:sz w:val="20"/>
          <w:szCs w:val="20"/>
        </w:rPr>
      </w:pPr>
      <w:r w:rsidRPr="00513DB9">
        <w:rPr>
          <w:sz w:val="20"/>
          <w:szCs w:val="20"/>
        </w:rPr>
        <w:t>Cena v Kč vč. DPH</w:t>
      </w:r>
      <w:r>
        <w:rPr>
          <w:sz w:val="20"/>
          <w:szCs w:val="20"/>
        </w:rPr>
        <w:t xml:space="preserve"> / 5 let</w:t>
      </w:r>
      <w:r w:rsidRPr="00513DB9">
        <w:rPr>
          <w:sz w:val="20"/>
          <w:szCs w:val="20"/>
        </w:rPr>
        <w:tab/>
        <w:t>____________</w:t>
      </w:r>
    </w:p>
    <w:p w14:paraId="52850728" w14:textId="77777777" w:rsidR="0002593D" w:rsidRDefault="0002593D" w:rsidP="0002593D">
      <w:pPr>
        <w:spacing w:line="300" w:lineRule="atLeast"/>
        <w:contextualSpacing/>
        <w:rPr>
          <w:sz w:val="20"/>
          <w:szCs w:val="20"/>
        </w:rPr>
      </w:pPr>
    </w:p>
    <w:p w14:paraId="547064F1" w14:textId="77777777" w:rsidR="00513DB9" w:rsidRDefault="00513DB9" w:rsidP="00177DB8">
      <w:pPr>
        <w:spacing w:line="300" w:lineRule="atLeast"/>
        <w:ind w:left="705" w:hanging="705"/>
        <w:contextualSpacing/>
        <w:jc w:val="both"/>
        <w:rPr>
          <w:sz w:val="20"/>
          <w:szCs w:val="20"/>
        </w:rPr>
      </w:pPr>
      <w:r>
        <w:rPr>
          <w:sz w:val="20"/>
          <w:szCs w:val="20"/>
        </w:rPr>
        <w:t>d)</w:t>
      </w:r>
      <w:r>
        <w:rPr>
          <w:sz w:val="20"/>
          <w:szCs w:val="20"/>
        </w:rPr>
        <w:tab/>
      </w:r>
      <w:r w:rsidRPr="0002593D">
        <w:rPr>
          <w:sz w:val="20"/>
          <w:szCs w:val="20"/>
        </w:rPr>
        <w:t>cena dle</w:t>
      </w:r>
      <w:r>
        <w:rPr>
          <w:sz w:val="20"/>
          <w:szCs w:val="20"/>
        </w:rPr>
        <w:t xml:space="preserve"> čl. IV odstavce 1.3 písm. a) až d</w:t>
      </w:r>
      <w:r w:rsidRPr="0002593D">
        <w:rPr>
          <w:sz w:val="20"/>
          <w:szCs w:val="20"/>
        </w:rPr>
        <w:t xml:space="preserve">) </w:t>
      </w:r>
      <w:r>
        <w:rPr>
          <w:sz w:val="20"/>
          <w:szCs w:val="20"/>
        </w:rPr>
        <w:t>smlouvy pro projekt s názvem „</w:t>
      </w:r>
      <w:r w:rsidRPr="0002593D">
        <w:rPr>
          <w:rFonts w:ascii="Calibri" w:hAnsi="Calibri" w:cs="Calibri"/>
          <w:b/>
          <w:bCs/>
          <w:color w:val="000000"/>
          <w:sz w:val="22"/>
          <w:szCs w:val="22"/>
          <w:lang w:eastAsia="cs-CZ"/>
        </w:rPr>
        <w:t>Pořízení přístrojového vybavení</w:t>
      </w:r>
      <w:r>
        <w:rPr>
          <w:rFonts w:ascii="Calibri" w:hAnsi="Calibri" w:cs="Calibri"/>
          <w:b/>
          <w:bCs/>
          <w:color w:val="000000"/>
          <w:sz w:val="22"/>
          <w:szCs w:val="22"/>
          <w:lang w:eastAsia="cs-CZ"/>
        </w:rPr>
        <w:t xml:space="preserve"> nemocnice Rychnov nad Kněžnou“:</w:t>
      </w:r>
    </w:p>
    <w:p w14:paraId="76DD6277" w14:textId="77777777" w:rsidR="00513DB9" w:rsidRDefault="00513DB9" w:rsidP="00513DB9">
      <w:pPr>
        <w:spacing w:line="300" w:lineRule="atLeast"/>
        <w:contextualSpacing/>
        <w:rPr>
          <w:sz w:val="20"/>
          <w:szCs w:val="20"/>
        </w:rPr>
      </w:pPr>
    </w:p>
    <w:p w14:paraId="2617652B" w14:textId="77777777" w:rsidR="00513DB9" w:rsidRDefault="00513DB9" w:rsidP="00513DB9">
      <w:pPr>
        <w:spacing w:line="300" w:lineRule="atLeast"/>
        <w:contextualSpacing/>
        <w:rPr>
          <w:sz w:val="20"/>
          <w:szCs w:val="20"/>
        </w:rPr>
      </w:pPr>
      <w:r>
        <w:rPr>
          <w:sz w:val="20"/>
          <w:szCs w:val="20"/>
        </w:rPr>
        <w:t>Cena v Kč bez DPH / 1 rok</w:t>
      </w:r>
      <w:r>
        <w:rPr>
          <w:sz w:val="20"/>
          <w:szCs w:val="20"/>
        </w:rPr>
        <w:tab/>
        <w:t xml:space="preserve"> ____________</w:t>
      </w:r>
      <w:r>
        <w:rPr>
          <w:sz w:val="20"/>
          <w:szCs w:val="20"/>
        </w:rPr>
        <w:tab/>
      </w:r>
      <w:r>
        <w:rPr>
          <w:sz w:val="20"/>
          <w:szCs w:val="20"/>
        </w:rPr>
        <w:tab/>
      </w:r>
    </w:p>
    <w:p w14:paraId="6A90F8DC" w14:textId="77777777" w:rsidR="00513DB9" w:rsidRPr="004A7678" w:rsidRDefault="00513DB9" w:rsidP="00513DB9">
      <w:pPr>
        <w:spacing w:line="300" w:lineRule="atLeast"/>
        <w:contextualSpacing/>
        <w:rPr>
          <w:sz w:val="20"/>
          <w:szCs w:val="20"/>
        </w:rPr>
      </w:pPr>
      <w:r>
        <w:rPr>
          <w:sz w:val="20"/>
          <w:szCs w:val="20"/>
        </w:rPr>
        <w:t>DPH …….%</w:t>
      </w:r>
      <w:r>
        <w:rPr>
          <w:sz w:val="20"/>
          <w:szCs w:val="20"/>
        </w:rPr>
        <w:tab/>
      </w:r>
      <w:r>
        <w:rPr>
          <w:sz w:val="20"/>
          <w:szCs w:val="20"/>
        </w:rPr>
        <w:tab/>
      </w:r>
      <w:r>
        <w:rPr>
          <w:sz w:val="20"/>
          <w:szCs w:val="20"/>
        </w:rPr>
        <w:tab/>
        <w:t>____________</w:t>
      </w:r>
    </w:p>
    <w:p w14:paraId="56A812BF" w14:textId="77777777" w:rsidR="00513DB9" w:rsidRPr="00513DB9" w:rsidRDefault="00513DB9" w:rsidP="00513DB9">
      <w:pPr>
        <w:spacing w:line="300" w:lineRule="atLeast"/>
        <w:contextualSpacing/>
        <w:jc w:val="both"/>
        <w:rPr>
          <w:sz w:val="20"/>
          <w:szCs w:val="20"/>
        </w:rPr>
      </w:pPr>
      <w:r w:rsidRPr="00513DB9">
        <w:rPr>
          <w:sz w:val="20"/>
          <w:szCs w:val="20"/>
        </w:rPr>
        <w:t>Cena v Kč vč. DPH</w:t>
      </w:r>
      <w:r>
        <w:rPr>
          <w:sz w:val="20"/>
          <w:szCs w:val="20"/>
        </w:rPr>
        <w:t xml:space="preserve"> / 1 r</w:t>
      </w:r>
      <w:r>
        <w:rPr>
          <w:sz w:val="20"/>
          <w:szCs w:val="20"/>
        </w:rPr>
        <w:tab/>
        <w:t>ok</w:t>
      </w:r>
      <w:r w:rsidRPr="00513DB9">
        <w:rPr>
          <w:sz w:val="20"/>
          <w:szCs w:val="20"/>
        </w:rPr>
        <w:tab/>
        <w:t>____________</w:t>
      </w:r>
    </w:p>
    <w:p w14:paraId="08E408C6" w14:textId="77777777" w:rsidR="00513DB9" w:rsidRDefault="00513DB9" w:rsidP="00513DB9">
      <w:pPr>
        <w:spacing w:line="300" w:lineRule="atLeast"/>
        <w:contextualSpacing/>
        <w:rPr>
          <w:sz w:val="20"/>
          <w:szCs w:val="20"/>
        </w:rPr>
      </w:pPr>
    </w:p>
    <w:p w14:paraId="2F31502C" w14:textId="77777777" w:rsidR="00513DB9" w:rsidRDefault="00513DB9" w:rsidP="00513DB9">
      <w:pPr>
        <w:spacing w:line="300" w:lineRule="atLeast"/>
        <w:contextualSpacing/>
        <w:rPr>
          <w:sz w:val="20"/>
          <w:szCs w:val="20"/>
        </w:rPr>
      </w:pPr>
      <w:r>
        <w:rPr>
          <w:sz w:val="20"/>
          <w:szCs w:val="20"/>
        </w:rPr>
        <w:t>Cena v Kč bez DPH / 5 let</w:t>
      </w:r>
      <w:r>
        <w:rPr>
          <w:sz w:val="20"/>
          <w:szCs w:val="20"/>
        </w:rPr>
        <w:tab/>
        <w:t xml:space="preserve"> ____________</w:t>
      </w:r>
      <w:r>
        <w:rPr>
          <w:sz w:val="20"/>
          <w:szCs w:val="20"/>
        </w:rPr>
        <w:tab/>
      </w:r>
      <w:r>
        <w:rPr>
          <w:sz w:val="20"/>
          <w:szCs w:val="20"/>
        </w:rPr>
        <w:tab/>
      </w:r>
    </w:p>
    <w:p w14:paraId="11DD8353" w14:textId="77777777" w:rsidR="00513DB9" w:rsidRPr="004A7678" w:rsidRDefault="00513DB9" w:rsidP="00513DB9">
      <w:pPr>
        <w:spacing w:line="300" w:lineRule="atLeast"/>
        <w:contextualSpacing/>
        <w:rPr>
          <w:sz w:val="20"/>
          <w:szCs w:val="20"/>
        </w:rPr>
      </w:pPr>
      <w:r>
        <w:rPr>
          <w:sz w:val="20"/>
          <w:szCs w:val="20"/>
        </w:rPr>
        <w:t>DPH …….%</w:t>
      </w:r>
      <w:r>
        <w:rPr>
          <w:sz w:val="20"/>
          <w:szCs w:val="20"/>
        </w:rPr>
        <w:tab/>
      </w:r>
      <w:r>
        <w:rPr>
          <w:sz w:val="20"/>
          <w:szCs w:val="20"/>
        </w:rPr>
        <w:tab/>
      </w:r>
      <w:r>
        <w:rPr>
          <w:sz w:val="20"/>
          <w:szCs w:val="20"/>
        </w:rPr>
        <w:tab/>
        <w:t>_____________</w:t>
      </w:r>
    </w:p>
    <w:p w14:paraId="7A03CABC" w14:textId="77777777" w:rsidR="00513DB9" w:rsidRPr="00513DB9" w:rsidRDefault="00513DB9" w:rsidP="00513DB9">
      <w:pPr>
        <w:spacing w:line="300" w:lineRule="atLeast"/>
        <w:contextualSpacing/>
        <w:jc w:val="both"/>
        <w:rPr>
          <w:sz w:val="20"/>
          <w:szCs w:val="20"/>
        </w:rPr>
      </w:pPr>
      <w:r w:rsidRPr="00513DB9">
        <w:rPr>
          <w:sz w:val="20"/>
          <w:szCs w:val="20"/>
        </w:rPr>
        <w:t>Cena v Kč vč. DPH</w:t>
      </w:r>
      <w:r>
        <w:rPr>
          <w:sz w:val="20"/>
          <w:szCs w:val="20"/>
        </w:rPr>
        <w:t xml:space="preserve"> / 5 let</w:t>
      </w:r>
      <w:r w:rsidRPr="00513DB9">
        <w:rPr>
          <w:sz w:val="20"/>
          <w:szCs w:val="20"/>
        </w:rPr>
        <w:tab/>
        <w:t>____________</w:t>
      </w:r>
    </w:p>
    <w:p w14:paraId="7E85885A" w14:textId="77777777" w:rsidR="0002593D" w:rsidRDefault="0002593D" w:rsidP="0002593D">
      <w:pPr>
        <w:spacing w:line="300" w:lineRule="atLeast"/>
        <w:contextualSpacing/>
        <w:rPr>
          <w:sz w:val="20"/>
          <w:szCs w:val="20"/>
        </w:rPr>
      </w:pPr>
    </w:p>
    <w:p w14:paraId="63CCE0DA" w14:textId="77777777" w:rsidR="00840E2A" w:rsidRDefault="00840E2A" w:rsidP="00840E2A">
      <w:pPr>
        <w:spacing w:line="300" w:lineRule="atLeast"/>
        <w:ind w:left="705" w:hanging="705"/>
        <w:contextualSpacing/>
        <w:rPr>
          <w:rFonts w:ascii="Calibri" w:hAnsi="Calibri" w:cs="Calibri"/>
          <w:b/>
          <w:bCs/>
          <w:color w:val="000000"/>
          <w:sz w:val="22"/>
          <w:szCs w:val="22"/>
          <w:lang w:eastAsia="cs-CZ"/>
        </w:rPr>
      </w:pPr>
      <w:r>
        <w:rPr>
          <w:sz w:val="20"/>
          <w:szCs w:val="20"/>
        </w:rPr>
        <w:t>e)</w:t>
      </w:r>
      <w:r>
        <w:rPr>
          <w:sz w:val="20"/>
          <w:szCs w:val="20"/>
        </w:rPr>
        <w:tab/>
      </w:r>
      <w:r w:rsidRPr="0002593D">
        <w:rPr>
          <w:sz w:val="20"/>
          <w:szCs w:val="20"/>
        </w:rPr>
        <w:t>cena dle</w:t>
      </w:r>
      <w:r>
        <w:rPr>
          <w:sz w:val="20"/>
          <w:szCs w:val="20"/>
        </w:rPr>
        <w:t xml:space="preserve"> čl. IV</w:t>
      </w:r>
      <w:r w:rsidRPr="0002593D">
        <w:rPr>
          <w:sz w:val="20"/>
          <w:szCs w:val="20"/>
        </w:rPr>
        <w:t xml:space="preserve"> odstavce 2.1 písm. </w:t>
      </w:r>
      <w:r>
        <w:rPr>
          <w:sz w:val="20"/>
          <w:szCs w:val="20"/>
        </w:rPr>
        <w:t>i</w:t>
      </w:r>
      <w:r w:rsidRPr="0002593D">
        <w:rPr>
          <w:sz w:val="20"/>
          <w:szCs w:val="20"/>
        </w:rPr>
        <w:t xml:space="preserve">) </w:t>
      </w:r>
      <w:r>
        <w:rPr>
          <w:sz w:val="20"/>
          <w:szCs w:val="20"/>
        </w:rPr>
        <w:t>smlouvy pro projekt s názvem „</w:t>
      </w:r>
      <w:r w:rsidRPr="0002593D">
        <w:rPr>
          <w:rFonts w:ascii="Calibri" w:hAnsi="Calibri" w:cs="Calibri"/>
          <w:b/>
          <w:bCs/>
          <w:color w:val="000000"/>
          <w:sz w:val="22"/>
          <w:szCs w:val="22"/>
          <w:lang w:eastAsia="cs-CZ"/>
        </w:rPr>
        <w:t>Pořízení zdravotnického přístrojového vybavení</w:t>
      </w:r>
      <w:r>
        <w:rPr>
          <w:rFonts w:ascii="Calibri" w:hAnsi="Calibri" w:cs="Calibri"/>
          <w:b/>
          <w:bCs/>
          <w:color w:val="000000"/>
          <w:sz w:val="22"/>
          <w:szCs w:val="22"/>
          <w:lang w:eastAsia="cs-CZ"/>
        </w:rPr>
        <w:t>“:</w:t>
      </w:r>
    </w:p>
    <w:p w14:paraId="45DAE449" w14:textId="77777777" w:rsidR="00840E2A" w:rsidRDefault="00840E2A" w:rsidP="00840E2A">
      <w:pPr>
        <w:spacing w:line="300" w:lineRule="atLeast"/>
        <w:ind w:left="2124" w:firstLine="708"/>
        <w:contextualSpacing/>
        <w:rPr>
          <w:rFonts w:ascii="Calibri" w:hAnsi="Calibri" w:cs="Calibri"/>
          <w:b/>
          <w:bCs/>
          <w:color w:val="000000"/>
          <w:sz w:val="22"/>
          <w:szCs w:val="22"/>
          <w:lang w:eastAsia="cs-CZ"/>
        </w:rPr>
      </w:pPr>
    </w:p>
    <w:p w14:paraId="79749D3B" w14:textId="77777777" w:rsidR="00840E2A" w:rsidRDefault="00840E2A" w:rsidP="00840E2A">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09C0E30A" w14:textId="77777777" w:rsidR="00840E2A" w:rsidRPr="004A7678" w:rsidRDefault="00840E2A" w:rsidP="00840E2A">
      <w:pPr>
        <w:spacing w:line="300" w:lineRule="atLeast"/>
        <w:ind w:left="2124" w:firstLine="708"/>
        <w:contextualSpacing/>
        <w:rPr>
          <w:sz w:val="20"/>
          <w:szCs w:val="20"/>
        </w:rPr>
      </w:pPr>
      <w:r>
        <w:rPr>
          <w:sz w:val="20"/>
          <w:szCs w:val="20"/>
        </w:rPr>
        <w:t>DPH …….%</w:t>
      </w:r>
      <w:r>
        <w:rPr>
          <w:sz w:val="20"/>
          <w:szCs w:val="20"/>
        </w:rPr>
        <w:tab/>
      </w:r>
      <w:r>
        <w:rPr>
          <w:sz w:val="20"/>
          <w:szCs w:val="20"/>
        </w:rPr>
        <w:tab/>
        <w:t>_____________</w:t>
      </w:r>
    </w:p>
    <w:p w14:paraId="47D29AD3" w14:textId="77777777" w:rsidR="00840E2A" w:rsidRDefault="00840E2A" w:rsidP="00840E2A">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758A6039" w14:textId="77777777" w:rsidR="0002593D" w:rsidRDefault="0002593D" w:rsidP="0002593D">
      <w:pPr>
        <w:spacing w:line="300" w:lineRule="atLeast"/>
        <w:contextualSpacing/>
        <w:rPr>
          <w:sz w:val="20"/>
          <w:szCs w:val="20"/>
        </w:rPr>
      </w:pPr>
    </w:p>
    <w:p w14:paraId="589A6729" w14:textId="77777777" w:rsidR="00840E2A" w:rsidRDefault="00840E2A" w:rsidP="00177DB8">
      <w:pPr>
        <w:spacing w:line="300" w:lineRule="atLeast"/>
        <w:ind w:left="705" w:hanging="705"/>
        <w:contextualSpacing/>
        <w:jc w:val="both"/>
        <w:rPr>
          <w:rFonts w:ascii="Calibri" w:hAnsi="Calibri" w:cs="Calibri"/>
          <w:b/>
          <w:bCs/>
          <w:color w:val="000000"/>
          <w:sz w:val="22"/>
          <w:szCs w:val="22"/>
          <w:lang w:eastAsia="cs-CZ"/>
        </w:rPr>
      </w:pPr>
      <w:r>
        <w:rPr>
          <w:sz w:val="20"/>
          <w:szCs w:val="20"/>
        </w:rPr>
        <w:t>f)</w:t>
      </w:r>
      <w:r>
        <w:rPr>
          <w:sz w:val="20"/>
          <w:szCs w:val="20"/>
        </w:rPr>
        <w:tab/>
      </w:r>
      <w:r w:rsidRPr="0002593D">
        <w:rPr>
          <w:sz w:val="20"/>
          <w:szCs w:val="20"/>
        </w:rPr>
        <w:t>cena dle</w:t>
      </w:r>
      <w:r>
        <w:rPr>
          <w:sz w:val="20"/>
          <w:szCs w:val="20"/>
        </w:rPr>
        <w:t xml:space="preserve"> čl. IV</w:t>
      </w:r>
      <w:r w:rsidRPr="0002593D">
        <w:rPr>
          <w:sz w:val="20"/>
          <w:szCs w:val="20"/>
        </w:rPr>
        <w:t xml:space="preserve"> odstavce </w:t>
      </w:r>
      <w:r>
        <w:rPr>
          <w:sz w:val="20"/>
          <w:szCs w:val="20"/>
        </w:rPr>
        <w:t>1.2 písm. i) smlouvy pro projekt s názvem „</w:t>
      </w:r>
      <w:r w:rsidRPr="0002593D">
        <w:rPr>
          <w:rFonts w:ascii="Calibri" w:hAnsi="Calibri" w:cs="Calibri"/>
          <w:b/>
          <w:bCs/>
          <w:color w:val="000000"/>
          <w:sz w:val="22"/>
          <w:szCs w:val="22"/>
          <w:lang w:eastAsia="cs-CZ"/>
        </w:rPr>
        <w:t>Pořízení přístrojového vybavení</w:t>
      </w:r>
      <w:r>
        <w:rPr>
          <w:rFonts w:ascii="Calibri" w:hAnsi="Calibri" w:cs="Calibri"/>
          <w:b/>
          <w:bCs/>
          <w:color w:val="000000"/>
          <w:sz w:val="22"/>
          <w:szCs w:val="22"/>
          <w:lang w:eastAsia="cs-CZ"/>
        </w:rPr>
        <w:t xml:space="preserve"> nemocnice Rychnov nad Kněžnou“:</w:t>
      </w:r>
    </w:p>
    <w:p w14:paraId="367484DC" w14:textId="77777777" w:rsidR="00840E2A" w:rsidRDefault="00840E2A" w:rsidP="00840E2A">
      <w:pPr>
        <w:spacing w:line="300" w:lineRule="atLeast"/>
        <w:contextualSpacing/>
        <w:rPr>
          <w:sz w:val="20"/>
          <w:szCs w:val="20"/>
        </w:rPr>
      </w:pPr>
    </w:p>
    <w:p w14:paraId="2F19B427" w14:textId="77777777" w:rsidR="00840E2A" w:rsidRDefault="00840E2A" w:rsidP="00840E2A">
      <w:pPr>
        <w:spacing w:line="300" w:lineRule="atLeast"/>
        <w:ind w:left="2124" w:firstLine="708"/>
        <w:contextualSpacing/>
        <w:rPr>
          <w:sz w:val="20"/>
          <w:szCs w:val="20"/>
        </w:rPr>
      </w:pPr>
      <w:r>
        <w:rPr>
          <w:sz w:val="20"/>
          <w:szCs w:val="20"/>
        </w:rPr>
        <w:t>Cena v Kč bez DPH</w:t>
      </w:r>
      <w:r>
        <w:rPr>
          <w:sz w:val="20"/>
          <w:szCs w:val="20"/>
        </w:rPr>
        <w:tab/>
        <w:t xml:space="preserve"> ____________</w:t>
      </w:r>
      <w:r>
        <w:rPr>
          <w:sz w:val="20"/>
          <w:szCs w:val="20"/>
        </w:rPr>
        <w:tab/>
      </w:r>
      <w:r>
        <w:rPr>
          <w:sz w:val="20"/>
          <w:szCs w:val="20"/>
        </w:rPr>
        <w:tab/>
      </w:r>
    </w:p>
    <w:p w14:paraId="082119E8" w14:textId="77777777" w:rsidR="00840E2A" w:rsidRPr="004A7678" w:rsidRDefault="00840E2A" w:rsidP="00840E2A">
      <w:pPr>
        <w:spacing w:line="300" w:lineRule="atLeast"/>
        <w:ind w:left="2124" w:firstLine="708"/>
        <w:contextualSpacing/>
        <w:rPr>
          <w:sz w:val="20"/>
          <w:szCs w:val="20"/>
        </w:rPr>
      </w:pPr>
      <w:r>
        <w:rPr>
          <w:sz w:val="20"/>
          <w:szCs w:val="20"/>
        </w:rPr>
        <w:t>DPH …….%</w:t>
      </w:r>
      <w:r>
        <w:rPr>
          <w:sz w:val="20"/>
          <w:szCs w:val="20"/>
        </w:rPr>
        <w:tab/>
      </w:r>
      <w:r>
        <w:rPr>
          <w:sz w:val="20"/>
          <w:szCs w:val="20"/>
        </w:rPr>
        <w:tab/>
        <w:t>____________</w:t>
      </w:r>
    </w:p>
    <w:p w14:paraId="78EB95AC" w14:textId="77777777" w:rsidR="00840E2A" w:rsidRDefault="00840E2A" w:rsidP="00840E2A">
      <w:pPr>
        <w:pStyle w:val="Odstavecseseznamem"/>
        <w:spacing w:line="300" w:lineRule="atLeast"/>
        <w:contextualSpacing/>
        <w:jc w:val="both"/>
        <w:rPr>
          <w:sz w:val="20"/>
          <w:szCs w:val="20"/>
        </w:rPr>
      </w:pPr>
      <w:r>
        <w:rPr>
          <w:sz w:val="20"/>
          <w:szCs w:val="20"/>
        </w:rPr>
        <w:tab/>
      </w:r>
      <w:r>
        <w:rPr>
          <w:sz w:val="20"/>
          <w:szCs w:val="20"/>
        </w:rPr>
        <w:tab/>
      </w:r>
      <w:r>
        <w:rPr>
          <w:sz w:val="20"/>
          <w:szCs w:val="20"/>
        </w:rPr>
        <w:tab/>
        <w:t>Cena v Kč vč. DPH</w:t>
      </w:r>
      <w:r>
        <w:rPr>
          <w:sz w:val="20"/>
          <w:szCs w:val="20"/>
        </w:rPr>
        <w:tab/>
        <w:t>____________</w:t>
      </w:r>
    </w:p>
    <w:p w14:paraId="3F2A8442" w14:textId="77777777" w:rsidR="0002593D" w:rsidRDefault="0002593D" w:rsidP="0002593D">
      <w:pPr>
        <w:spacing w:line="300" w:lineRule="atLeast"/>
        <w:contextualSpacing/>
        <w:rPr>
          <w:sz w:val="20"/>
          <w:szCs w:val="20"/>
        </w:rPr>
      </w:pPr>
    </w:p>
    <w:p w14:paraId="5D20B364" w14:textId="77777777" w:rsidR="0002593D" w:rsidRDefault="003F6C55" w:rsidP="003F6C55">
      <w:pPr>
        <w:pStyle w:val="Odstavecseseznamem"/>
        <w:numPr>
          <w:ilvl w:val="0"/>
          <w:numId w:val="21"/>
        </w:numPr>
        <w:spacing w:line="300" w:lineRule="atLeast"/>
        <w:contextualSpacing/>
        <w:rPr>
          <w:sz w:val="20"/>
          <w:szCs w:val="20"/>
        </w:rPr>
      </w:pPr>
      <w:r>
        <w:rPr>
          <w:sz w:val="20"/>
          <w:szCs w:val="20"/>
        </w:rPr>
        <w:t>Odměna bude fakturována následujícím způsobem:</w:t>
      </w:r>
    </w:p>
    <w:p w14:paraId="4A8ED958" w14:textId="77777777" w:rsidR="008E41C3" w:rsidRPr="008E41C3" w:rsidRDefault="003F6C55" w:rsidP="008E41C3">
      <w:pPr>
        <w:pStyle w:val="Odstavecseseznamem"/>
        <w:spacing w:line="300" w:lineRule="atLeast"/>
        <w:ind w:left="1410" w:hanging="690"/>
        <w:contextualSpacing/>
        <w:jc w:val="both"/>
        <w:rPr>
          <w:b/>
          <w:sz w:val="20"/>
          <w:szCs w:val="20"/>
        </w:rPr>
      </w:pPr>
      <w:r w:rsidRPr="008E41C3">
        <w:rPr>
          <w:b/>
          <w:sz w:val="20"/>
          <w:szCs w:val="20"/>
        </w:rPr>
        <w:t>Cena uvedená v odst. 1.1 písm. a)</w:t>
      </w:r>
      <w:r w:rsidR="00E739EE">
        <w:rPr>
          <w:b/>
          <w:sz w:val="20"/>
          <w:szCs w:val="20"/>
        </w:rPr>
        <w:t xml:space="preserve"> tohoto článku</w:t>
      </w:r>
    </w:p>
    <w:p w14:paraId="6534F2E3" w14:textId="77777777" w:rsidR="008E41C3" w:rsidRDefault="003F6C55" w:rsidP="008E41C3">
      <w:pPr>
        <w:pStyle w:val="Odstavecseseznamem"/>
        <w:spacing w:line="300" w:lineRule="atLeast"/>
        <w:ind w:left="1410" w:hanging="690"/>
        <w:contextualSpacing/>
        <w:jc w:val="both"/>
        <w:rPr>
          <w:sz w:val="20"/>
          <w:szCs w:val="20"/>
        </w:rPr>
      </w:pPr>
      <w:r>
        <w:rPr>
          <w:sz w:val="20"/>
          <w:szCs w:val="20"/>
        </w:rPr>
        <w:t xml:space="preserve"> – </w:t>
      </w:r>
      <w:r w:rsidR="008E41C3">
        <w:rPr>
          <w:sz w:val="20"/>
          <w:szCs w:val="20"/>
        </w:rPr>
        <w:tab/>
      </w:r>
      <w:r>
        <w:rPr>
          <w:sz w:val="20"/>
          <w:szCs w:val="20"/>
        </w:rPr>
        <w:t xml:space="preserve">část celkové odměny ve výši 50% bude </w:t>
      </w:r>
      <w:r w:rsidR="008E41C3">
        <w:rPr>
          <w:sz w:val="20"/>
          <w:szCs w:val="20"/>
        </w:rPr>
        <w:t>fakturována ke dni zahájení zadávacího řízení</w:t>
      </w:r>
    </w:p>
    <w:p w14:paraId="3B56DA36" w14:textId="77777777" w:rsidR="003F6C55" w:rsidRDefault="003F6C55" w:rsidP="008E41C3">
      <w:pPr>
        <w:pStyle w:val="Odstavecseseznamem"/>
        <w:spacing w:line="300" w:lineRule="atLeast"/>
        <w:ind w:left="1410"/>
        <w:contextualSpacing/>
        <w:jc w:val="both"/>
        <w:rPr>
          <w:sz w:val="20"/>
          <w:szCs w:val="20"/>
        </w:rPr>
      </w:pPr>
      <w:r w:rsidRPr="008E41C3">
        <w:rPr>
          <w:sz w:val="20"/>
          <w:szCs w:val="20"/>
        </w:rPr>
        <w:t xml:space="preserve">veřejné zakázky. </w:t>
      </w:r>
      <w:r w:rsidR="008E41C3">
        <w:rPr>
          <w:sz w:val="20"/>
          <w:szCs w:val="20"/>
        </w:rPr>
        <w:t>Smluvní strany se dohodly, že ke dni dle předchozí věty vzniká nárok na odměnu, dochází k dílčímu uznatelnému zdanitelnému plnění a příkazníkem bude vystavena faktura.</w:t>
      </w:r>
    </w:p>
    <w:p w14:paraId="0DFE2B1A" w14:textId="77777777" w:rsidR="008E41C3" w:rsidRDefault="008E41C3" w:rsidP="008E41C3">
      <w:pPr>
        <w:pStyle w:val="Odstavecseseznamem"/>
        <w:spacing w:line="300" w:lineRule="atLeast"/>
        <w:ind w:left="1410" w:hanging="690"/>
        <w:contextualSpacing/>
        <w:jc w:val="both"/>
        <w:rPr>
          <w:sz w:val="20"/>
          <w:szCs w:val="20"/>
        </w:rPr>
      </w:pPr>
      <w:r>
        <w:rPr>
          <w:sz w:val="20"/>
          <w:szCs w:val="20"/>
        </w:rPr>
        <w:t>-</w:t>
      </w:r>
      <w:r>
        <w:rPr>
          <w:sz w:val="20"/>
          <w:szCs w:val="20"/>
        </w:rPr>
        <w:tab/>
        <w:t>část celkové odměny ve výši 30% bude fakturována ke dni podpisu Oznámení o výběru příkazcem nebo Oznámením o zrušení výběrového řízení. Smluvní strany se dohodly, že ke dni dle předchozí věty vzniká nárok na odměnu, dochází k dílčímu uznatelnému zdanitelnému plnění a příkazníkem bude vystavena faktura.</w:t>
      </w:r>
    </w:p>
    <w:p w14:paraId="6AC843FB" w14:textId="77777777" w:rsidR="008E41C3" w:rsidRPr="008E41C3" w:rsidRDefault="008E41C3" w:rsidP="008E41C3">
      <w:pPr>
        <w:spacing w:line="300" w:lineRule="atLeast"/>
        <w:ind w:left="1410" w:hanging="702"/>
        <w:contextualSpacing/>
        <w:jc w:val="both"/>
        <w:rPr>
          <w:sz w:val="20"/>
          <w:szCs w:val="20"/>
        </w:rPr>
      </w:pPr>
      <w:r>
        <w:rPr>
          <w:sz w:val="20"/>
          <w:szCs w:val="20"/>
        </w:rPr>
        <w:t>-</w:t>
      </w:r>
      <w:r>
        <w:rPr>
          <w:sz w:val="20"/>
          <w:szCs w:val="20"/>
        </w:rPr>
        <w:tab/>
        <w:t>část celkové odměny ve výši 20% bude fakturována ke dni podání žádosti o platbu v rámci dotačního managementu.</w:t>
      </w:r>
    </w:p>
    <w:p w14:paraId="2DAE49A5" w14:textId="77777777" w:rsidR="0002593D" w:rsidRDefault="0002593D" w:rsidP="0002593D">
      <w:pPr>
        <w:spacing w:line="300" w:lineRule="atLeast"/>
        <w:contextualSpacing/>
        <w:rPr>
          <w:sz w:val="20"/>
          <w:szCs w:val="20"/>
        </w:rPr>
      </w:pPr>
    </w:p>
    <w:p w14:paraId="124C03BB" w14:textId="77777777" w:rsidR="0002593D" w:rsidRDefault="008E41C3" w:rsidP="0002593D">
      <w:pPr>
        <w:spacing w:line="300" w:lineRule="atLeast"/>
        <w:contextualSpacing/>
        <w:rPr>
          <w:b/>
          <w:sz w:val="20"/>
          <w:szCs w:val="20"/>
        </w:rPr>
      </w:pPr>
      <w:r>
        <w:rPr>
          <w:sz w:val="20"/>
          <w:szCs w:val="20"/>
        </w:rPr>
        <w:tab/>
      </w:r>
      <w:r w:rsidRPr="008E41C3">
        <w:rPr>
          <w:b/>
          <w:sz w:val="20"/>
          <w:szCs w:val="20"/>
        </w:rPr>
        <w:t xml:space="preserve">Cena uvedená v odst. 1.1 písm. </w:t>
      </w:r>
      <w:r>
        <w:rPr>
          <w:b/>
          <w:sz w:val="20"/>
          <w:szCs w:val="20"/>
        </w:rPr>
        <w:t>b</w:t>
      </w:r>
      <w:r w:rsidRPr="008E41C3">
        <w:rPr>
          <w:b/>
          <w:sz w:val="20"/>
          <w:szCs w:val="20"/>
        </w:rPr>
        <w:t>)</w:t>
      </w:r>
      <w:r w:rsidR="00E739EE">
        <w:rPr>
          <w:b/>
          <w:sz w:val="20"/>
          <w:szCs w:val="20"/>
        </w:rPr>
        <w:t xml:space="preserve"> tohoto článku</w:t>
      </w:r>
    </w:p>
    <w:p w14:paraId="0937C6AC" w14:textId="77777777" w:rsidR="008E41C3" w:rsidRDefault="008E41C3" w:rsidP="008E41C3">
      <w:pPr>
        <w:pStyle w:val="Odstavecseseznamem"/>
        <w:spacing w:line="300" w:lineRule="atLeast"/>
        <w:ind w:left="1410" w:hanging="690"/>
        <w:contextualSpacing/>
        <w:jc w:val="both"/>
        <w:rPr>
          <w:sz w:val="20"/>
          <w:szCs w:val="20"/>
        </w:rPr>
      </w:pPr>
      <w:r>
        <w:rPr>
          <w:sz w:val="20"/>
          <w:szCs w:val="20"/>
        </w:rPr>
        <w:t>-</w:t>
      </w:r>
      <w:r>
        <w:rPr>
          <w:sz w:val="20"/>
          <w:szCs w:val="20"/>
        </w:rPr>
        <w:tab/>
        <w:t>část celkové odměny ve výši 80% bude fakturována ke dni podpisu Oznámení o výběru příkazcem nebo Oznámením o zrušení výběrového řízení. Smluvní strany se dohodly, že ke dni dle předchozí věty vzniká nárok na odměnu, dochází k dílčímu uznatelnému zdanitelnému plnění a příkazníkem bude vystavena faktura.</w:t>
      </w:r>
    </w:p>
    <w:p w14:paraId="3BCD6EA1" w14:textId="77777777" w:rsidR="008E41C3" w:rsidRPr="008E41C3" w:rsidRDefault="008E41C3" w:rsidP="008E41C3">
      <w:pPr>
        <w:spacing w:line="300" w:lineRule="atLeast"/>
        <w:ind w:left="1410" w:hanging="702"/>
        <w:contextualSpacing/>
        <w:jc w:val="both"/>
        <w:rPr>
          <w:sz w:val="20"/>
          <w:szCs w:val="20"/>
        </w:rPr>
      </w:pPr>
      <w:r>
        <w:rPr>
          <w:sz w:val="20"/>
          <w:szCs w:val="20"/>
        </w:rPr>
        <w:t>-</w:t>
      </w:r>
      <w:r>
        <w:rPr>
          <w:sz w:val="20"/>
          <w:szCs w:val="20"/>
        </w:rPr>
        <w:tab/>
        <w:t>část celkové odměny ve výši 20% bude fakturována ke dni podání žádosti o platbu v rámci dotačního managementu.</w:t>
      </w:r>
    </w:p>
    <w:p w14:paraId="5319EE87" w14:textId="77777777" w:rsidR="008E41C3" w:rsidRDefault="008E41C3" w:rsidP="0002593D">
      <w:pPr>
        <w:spacing w:line="300" w:lineRule="atLeast"/>
        <w:contextualSpacing/>
        <w:rPr>
          <w:sz w:val="20"/>
          <w:szCs w:val="20"/>
        </w:rPr>
      </w:pPr>
    </w:p>
    <w:p w14:paraId="24E09B4B" w14:textId="77777777" w:rsidR="0002593D" w:rsidRPr="002D02DA" w:rsidRDefault="008E41C3" w:rsidP="008E41C3">
      <w:pPr>
        <w:spacing w:line="300" w:lineRule="atLeast"/>
        <w:ind w:firstLine="708"/>
        <w:contextualSpacing/>
        <w:rPr>
          <w:b/>
          <w:sz w:val="20"/>
          <w:szCs w:val="20"/>
        </w:rPr>
      </w:pPr>
      <w:r w:rsidRPr="002D02DA">
        <w:rPr>
          <w:b/>
          <w:sz w:val="20"/>
          <w:szCs w:val="20"/>
        </w:rPr>
        <w:t>Cena uvedená v odst. 1.2 písm. a)</w:t>
      </w:r>
      <w:r w:rsidR="00E739EE" w:rsidRPr="002D02DA">
        <w:rPr>
          <w:b/>
          <w:sz w:val="20"/>
          <w:szCs w:val="20"/>
        </w:rPr>
        <w:t xml:space="preserve"> tohoto článku</w:t>
      </w:r>
    </w:p>
    <w:p w14:paraId="57B25573" w14:textId="77777777" w:rsidR="00E739EE" w:rsidRPr="00177DB8" w:rsidRDefault="00E739EE" w:rsidP="009B2389">
      <w:pPr>
        <w:spacing w:line="300" w:lineRule="atLeast"/>
        <w:ind w:left="708"/>
        <w:contextualSpacing/>
        <w:jc w:val="both"/>
        <w:rPr>
          <w:bCs/>
          <w:color w:val="000000"/>
          <w:sz w:val="20"/>
          <w:szCs w:val="20"/>
          <w:lang w:eastAsia="cs-CZ"/>
        </w:rPr>
      </w:pPr>
      <w:r w:rsidRPr="002D02DA">
        <w:rPr>
          <w:sz w:val="20"/>
          <w:szCs w:val="20"/>
        </w:rPr>
        <w:t>Odměna z</w:t>
      </w:r>
      <w:r w:rsidR="008E41C3" w:rsidRPr="002D02DA">
        <w:rPr>
          <w:sz w:val="20"/>
          <w:szCs w:val="20"/>
        </w:rPr>
        <w:t>a plnění předmětu této smlouvy dle čl. IV odstavce 1.2 písm. a) až p) vyjma písm. i) u projektu „</w:t>
      </w:r>
      <w:r w:rsidR="008E41C3" w:rsidRPr="00177DB8">
        <w:rPr>
          <w:bCs/>
          <w:color w:val="000000"/>
          <w:sz w:val="20"/>
          <w:szCs w:val="20"/>
          <w:lang w:eastAsia="cs-CZ"/>
        </w:rPr>
        <w:t xml:space="preserve">Pořízení zdravotnického přístrojového vybavení“ </w:t>
      </w:r>
      <w:r w:rsidRPr="00177DB8">
        <w:rPr>
          <w:bCs/>
          <w:color w:val="000000"/>
          <w:sz w:val="20"/>
          <w:szCs w:val="20"/>
          <w:lang w:eastAsia="cs-CZ"/>
        </w:rPr>
        <w:t>bude fakturována dílčím způsobem ve formě 4 (čtyř) splátek stejné hodnoty.</w:t>
      </w:r>
      <w:r w:rsidR="009B2389" w:rsidRPr="00177DB8">
        <w:rPr>
          <w:bCs/>
          <w:color w:val="000000"/>
          <w:sz w:val="20"/>
          <w:szCs w:val="20"/>
          <w:lang w:eastAsia="cs-CZ"/>
        </w:rPr>
        <w:t xml:space="preserve"> První tři faktury budou vystaveny po třech měsících jdoucích za sebou a 4 faktura bude vystavena po proplacení závěrečné žádosti o platbu na účet žadatele o dotaci.</w:t>
      </w:r>
    </w:p>
    <w:p w14:paraId="3C5EDD17" w14:textId="77777777" w:rsidR="0076454D" w:rsidRPr="00177DB8" w:rsidRDefault="0076454D" w:rsidP="008E41C3">
      <w:pPr>
        <w:spacing w:line="300" w:lineRule="atLeast"/>
        <w:ind w:left="708"/>
        <w:contextualSpacing/>
        <w:rPr>
          <w:bCs/>
          <w:color w:val="000000"/>
          <w:sz w:val="20"/>
          <w:szCs w:val="20"/>
          <w:lang w:eastAsia="cs-CZ"/>
        </w:rPr>
      </w:pPr>
    </w:p>
    <w:p w14:paraId="1E549C9D" w14:textId="77777777" w:rsidR="009B2389" w:rsidRPr="002D02DA" w:rsidRDefault="009B2389" w:rsidP="009B2389">
      <w:pPr>
        <w:spacing w:line="300" w:lineRule="atLeast"/>
        <w:ind w:firstLine="708"/>
        <w:contextualSpacing/>
        <w:rPr>
          <w:b/>
          <w:sz w:val="20"/>
          <w:szCs w:val="20"/>
        </w:rPr>
      </w:pPr>
      <w:r w:rsidRPr="002D02DA">
        <w:rPr>
          <w:b/>
          <w:sz w:val="20"/>
          <w:szCs w:val="20"/>
        </w:rPr>
        <w:t>Cena uvedená v odst. 1.2 písm. b) tohoto článku</w:t>
      </w:r>
    </w:p>
    <w:p w14:paraId="2F090409" w14:textId="77777777" w:rsidR="009B2389" w:rsidRPr="00177DB8" w:rsidRDefault="009B2389" w:rsidP="009B2389">
      <w:pPr>
        <w:spacing w:line="300" w:lineRule="atLeast"/>
        <w:ind w:left="708"/>
        <w:contextualSpacing/>
        <w:jc w:val="both"/>
        <w:rPr>
          <w:bCs/>
          <w:color w:val="000000"/>
          <w:sz w:val="20"/>
          <w:szCs w:val="20"/>
          <w:lang w:eastAsia="cs-CZ"/>
        </w:rPr>
      </w:pPr>
      <w:r w:rsidRPr="002D02DA">
        <w:rPr>
          <w:sz w:val="20"/>
          <w:szCs w:val="20"/>
        </w:rPr>
        <w:t xml:space="preserve">Odměna za plnění předmětu této smlouvy dle čl. IV odstavce 1.2 písm. a) až p) vyjma písm. i) u projektu </w:t>
      </w:r>
      <w:r w:rsidRPr="002D02DA">
        <w:rPr>
          <w:b/>
          <w:sz w:val="20"/>
          <w:szCs w:val="20"/>
        </w:rPr>
        <w:t>„</w:t>
      </w:r>
      <w:r w:rsidRPr="00177DB8">
        <w:rPr>
          <w:b/>
          <w:bCs/>
          <w:color w:val="000000"/>
          <w:sz w:val="20"/>
          <w:szCs w:val="20"/>
          <w:lang w:eastAsia="cs-CZ"/>
        </w:rPr>
        <w:t>Pořízení přístrojového vybavení nemocnice Rychnov nad Kněžnou“</w:t>
      </w:r>
      <w:r w:rsidRPr="00177DB8">
        <w:rPr>
          <w:bCs/>
          <w:color w:val="000000"/>
          <w:sz w:val="20"/>
          <w:szCs w:val="20"/>
          <w:lang w:eastAsia="cs-CZ"/>
        </w:rPr>
        <w:t xml:space="preserve"> bude fakturována dílčím způsobem ve formě 4 (čtyř) splátek stejné hodnoty. První tři faktury budou vystaveny po třech měsících jdoucích za sebou a 4 faktura bude vystavena po proplacení závěrečné žádosti o platbu na účet žadatele o dotaci.</w:t>
      </w:r>
    </w:p>
    <w:p w14:paraId="07EC8E50" w14:textId="77777777" w:rsidR="0002593D" w:rsidRPr="002D02DA" w:rsidRDefault="0002593D" w:rsidP="009B2389">
      <w:pPr>
        <w:spacing w:line="300" w:lineRule="atLeast"/>
        <w:contextualSpacing/>
        <w:jc w:val="both"/>
        <w:rPr>
          <w:sz w:val="20"/>
          <w:szCs w:val="20"/>
        </w:rPr>
      </w:pPr>
    </w:p>
    <w:p w14:paraId="191C39A7" w14:textId="77777777" w:rsidR="009B2389" w:rsidRPr="002D02DA" w:rsidRDefault="009B2389" w:rsidP="009B2389">
      <w:pPr>
        <w:spacing w:line="300" w:lineRule="atLeast"/>
        <w:ind w:firstLine="708"/>
        <w:contextualSpacing/>
        <w:rPr>
          <w:b/>
          <w:sz w:val="20"/>
          <w:szCs w:val="20"/>
        </w:rPr>
      </w:pPr>
      <w:r w:rsidRPr="002D02DA">
        <w:rPr>
          <w:b/>
          <w:sz w:val="20"/>
          <w:szCs w:val="20"/>
        </w:rPr>
        <w:t>Cena uvedená v odst. 1.2 písm. c) tohoto článku</w:t>
      </w:r>
    </w:p>
    <w:p w14:paraId="6ADC840C" w14:textId="77777777" w:rsidR="0002593D" w:rsidRPr="002D02DA" w:rsidRDefault="009B2389" w:rsidP="006632EA">
      <w:pPr>
        <w:spacing w:line="300" w:lineRule="atLeast"/>
        <w:ind w:left="708"/>
        <w:contextualSpacing/>
        <w:jc w:val="both"/>
        <w:rPr>
          <w:sz w:val="20"/>
          <w:szCs w:val="20"/>
        </w:rPr>
      </w:pPr>
      <w:r w:rsidRPr="002D02DA">
        <w:rPr>
          <w:sz w:val="20"/>
          <w:szCs w:val="20"/>
        </w:rPr>
        <w:t>Odměna za plnění předmětu této smlouvy dle čl. IV odstavce 1.3 písm. a) až d) smlouvy u projektu s názvem „</w:t>
      </w:r>
      <w:r w:rsidRPr="00177DB8">
        <w:rPr>
          <w:bCs/>
          <w:color w:val="000000"/>
          <w:sz w:val="20"/>
          <w:szCs w:val="20"/>
          <w:lang w:eastAsia="cs-CZ"/>
        </w:rPr>
        <w:t>Pořízení zdravotnického přístrojového vybavení“</w:t>
      </w:r>
      <w:r w:rsidR="006632EA" w:rsidRPr="00177DB8">
        <w:rPr>
          <w:bCs/>
          <w:color w:val="000000"/>
          <w:sz w:val="20"/>
          <w:szCs w:val="20"/>
          <w:lang w:eastAsia="cs-CZ"/>
        </w:rPr>
        <w:t xml:space="preserve"> bude příkazníkem fakturována za každou jednotlivou monitorovací zprávu. Faktura bude vystavena vždy po odsouhlasení příslušné monitorovací zprávy poskytovatelem dotace.</w:t>
      </w:r>
    </w:p>
    <w:p w14:paraId="28C2AC08" w14:textId="77777777" w:rsidR="0002593D" w:rsidRPr="002D02DA" w:rsidRDefault="0002593D" w:rsidP="0002593D">
      <w:pPr>
        <w:spacing w:line="300" w:lineRule="atLeast"/>
        <w:contextualSpacing/>
        <w:rPr>
          <w:sz w:val="20"/>
          <w:szCs w:val="20"/>
        </w:rPr>
      </w:pPr>
    </w:p>
    <w:p w14:paraId="4F4E897E" w14:textId="77777777" w:rsidR="006632EA" w:rsidRPr="002D02DA" w:rsidRDefault="006632EA" w:rsidP="006632EA">
      <w:pPr>
        <w:spacing w:line="300" w:lineRule="atLeast"/>
        <w:ind w:firstLine="708"/>
        <w:contextualSpacing/>
        <w:rPr>
          <w:b/>
          <w:sz w:val="20"/>
          <w:szCs w:val="20"/>
        </w:rPr>
      </w:pPr>
      <w:r w:rsidRPr="002D02DA">
        <w:rPr>
          <w:b/>
          <w:sz w:val="20"/>
          <w:szCs w:val="20"/>
        </w:rPr>
        <w:t>Cena uvedená v odst. 1.2 písm. d) tohoto článku</w:t>
      </w:r>
    </w:p>
    <w:p w14:paraId="12FD97C5" w14:textId="77777777" w:rsidR="006632EA" w:rsidRPr="002D02DA" w:rsidRDefault="006632EA" w:rsidP="006632EA">
      <w:pPr>
        <w:spacing w:line="300" w:lineRule="atLeast"/>
        <w:ind w:left="708"/>
        <w:contextualSpacing/>
        <w:jc w:val="both"/>
        <w:rPr>
          <w:sz w:val="20"/>
          <w:szCs w:val="20"/>
        </w:rPr>
      </w:pPr>
      <w:r w:rsidRPr="002D02DA">
        <w:rPr>
          <w:sz w:val="20"/>
          <w:szCs w:val="20"/>
        </w:rPr>
        <w:t>Odměna za plnění předmětu této smlouvy dle čl. IV odstavce 1.3 písm. a) až d) smlouvy u projektu s názvem „</w:t>
      </w:r>
      <w:r w:rsidRPr="00177DB8">
        <w:rPr>
          <w:bCs/>
          <w:color w:val="000000"/>
          <w:sz w:val="20"/>
          <w:szCs w:val="20"/>
          <w:lang w:eastAsia="cs-CZ"/>
        </w:rPr>
        <w:t>Pořízení přístrojového vybavení nemocnice Rychnov nad Kněžnou“ bude příkazníkem fakturována za každou jednotlivou monitorovací zprávu. Faktura bude vystavena vždy po odsouhlasení příslušné monitorovací zprávy poskytovatelem dotace.</w:t>
      </w:r>
    </w:p>
    <w:p w14:paraId="25B410BF" w14:textId="77777777" w:rsidR="006632EA" w:rsidRDefault="006632EA" w:rsidP="0002593D">
      <w:pPr>
        <w:spacing w:line="300" w:lineRule="atLeast"/>
        <w:contextualSpacing/>
        <w:rPr>
          <w:sz w:val="20"/>
          <w:szCs w:val="20"/>
        </w:rPr>
      </w:pPr>
    </w:p>
    <w:p w14:paraId="07F3415D" w14:textId="77777777" w:rsidR="007867E6" w:rsidRPr="007867E6" w:rsidRDefault="006632EA" w:rsidP="007867E6">
      <w:pPr>
        <w:pStyle w:val="Odstavecseseznamem"/>
        <w:numPr>
          <w:ilvl w:val="0"/>
          <w:numId w:val="21"/>
        </w:numPr>
        <w:spacing w:line="360" w:lineRule="auto"/>
        <w:contextualSpacing/>
        <w:jc w:val="both"/>
        <w:rPr>
          <w:sz w:val="20"/>
          <w:szCs w:val="20"/>
        </w:rPr>
      </w:pPr>
      <w:r>
        <w:rPr>
          <w:sz w:val="20"/>
          <w:szCs w:val="20"/>
        </w:rPr>
        <w:t>Odměna příkazníka dle tohoto článku zahrnuje veškeré vynaložené náklady příkazníka, související s předmětem plnění. Odměna nezahrnuje zejména poskytování služeb v cizím jazyce, odborné (znalecké) posudky, právní služby, překlady a jiné činnosti.</w:t>
      </w:r>
    </w:p>
    <w:p w14:paraId="1A1F3553" w14:textId="77777777" w:rsidR="009606A2" w:rsidRPr="007867E6" w:rsidRDefault="009606A2" w:rsidP="007867E6">
      <w:pPr>
        <w:pStyle w:val="Odstavecseseznamem"/>
        <w:numPr>
          <w:ilvl w:val="0"/>
          <w:numId w:val="21"/>
        </w:numPr>
        <w:spacing w:line="360" w:lineRule="auto"/>
        <w:contextualSpacing/>
        <w:jc w:val="both"/>
        <w:rPr>
          <w:sz w:val="20"/>
          <w:szCs w:val="20"/>
        </w:rPr>
      </w:pPr>
      <w:r w:rsidRPr="007867E6">
        <w:rPr>
          <w:sz w:val="20"/>
          <w:szCs w:val="20"/>
        </w:rPr>
        <w:t>Za den úhrady faktury je stanoven den připsání peněžních prostředků na účet příkazníka.</w:t>
      </w:r>
    </w:p>
    <w:p w14:paraId="3A4D6EE5" w14:textId="77777777" w:rsidR="007867E6" w:rsidRPr="007867E6" w:rsidRDefault="007867E6" w:rsidP="007867E6">
      <w:pPr>
        <w:numPr>
          <w:ilvl w:val="0"/>
          <w:numId w:val="21"/>
        </w:numPr>
        <w:tabs>
          <w:tab w:val="num" w:pos="426"/>
        </w:tabs>
        <w:spacing w:line="360" w:lineRule="auto"/>
        <w:jc w:val="both"/>
        <w:rPr>
          <w:sz w:val="20"/>
          <w:szCs w:val="20"/>
        </w:rPr>
      </w:pPr>
      <w:r>
        <w:rPr>
          <w:sz w:val="20"/>
          <w:szCs w:val="20"/>
        </w:rPr>
        <w:t xml:space="preserve">Faktury budou </w:t>
      </w:r>
      <w:r w:rsidRPr="007867E6">
        <w:rPr>
          <w:sz w:val="20"/>
          <w:szCs w:val="20"/>
        </w:rPr>
        <w:t xml:space="preserve">zaslány elektronicky ve formátu PDF na adresu </w:t>
      </w:r>
      <w:hyperlink r:id="rId8" w:history="1">
        <w:r w:rsidRPr="007867E6">
          <w:rPr>
            <w:rStyle w:val="Hypertextovodkaz"/>
            <w:sz w:val="20"/>
            <w:szCs w:val="20"/>
          </w:rPr>
          <w:t>fakturace@nemocnicenachod.cz</w:t>
        </w:r>
      </w:hyperlink>
      <w:r w:rsidRPr="007867E6">
        <w:rPr>
          <w:sz w:val="20"/>
          <w:szCs w:val="20"/>
        </w:rPr>
        <w:t xml:space="preserve">. Faktury musí obsahovat všechny náležitosti daňového dokladu dle příslušných právních předpisů. </w:t>
      </w:r>
      <w:r>
        <w:rPr>
          <w:sz w:val="20"/>
          <w:szCs w:val="20"/>
        </w:rPr>
        <w:t xml:space="preserve">Příkazce </w:t>
      </w:r>
      <w:r w:rsidRPr="007867E6">
        <w:rPr>
          <w:sz w:val="20"/>
          <w:szCs w:val="20"/>
        </w:rPr>
        <w:t xml:space="preserve">je oprávněn vrátit vadný daňový doklad </w:t>
      </w:r>
      <w:r>
        <w:rPr>
          <w:sz w:val="20"/>
          <w:szCs w:val="20"/>
        </w:rPr>
        <w:t>příkazníkovi</w:t>
      </w:r>
      <w:r w:rsidRPr="007867E6">
        <w:rPr>
          <w:sz w:val="20"/>
          <w:szCs w:val="20"/>
        </w:rPr>
        <w:t xml:space="preserve">, neprodleně po zjištění nedostatku, nejpozději však ke dni splatnosti. V takovém případě není </w:t>
      </w:r>
      <w:r>
        <w:rPr>
          <w:sz w:val="20"/>
          <w:szCs w:val="20"/>
        </w:rPr>
        <w:t>příkazce</w:t>
      </w:r>
      <w:r w:rsidRPr="007867E6">
        <w:rPr>
          <w:sz w:val="20"/>
          <w:szCs w:val="20"/>
        </w:rPr>
        <w:t xml:space="preserve"> v prodlení s úhradou ceny plnění. Nová lhůta splatnosti začíná běžet dnem doručení bezvadného daňového dokladu </w:t>
      </w:r>
      <w:r>
        <w:rPr>
          <w:sz w:val="20"/>
          <w:szCs w:val="20"/>
        </w:rPr>
        <w:t>příkazci</w:t>
      </w:r>
      <w:r w:rsidRPr="007867E6">
        <w:rPr>
          <w:sz w:val="20"/>
          <w:szCs w:val="20"/>
        </w:rPr>
        <w:t>.</w:t>
      </w:r>
    </w:p>
    <w:p w14:paraId="47A41471" w14:textId="77777777" w:rsidR="007867E6" w:rsidRPr="007867E6" w:rsidRDefault="007867E6" w:rsidP="003C009C">
      <w:pPr>
        <w:numPr>
          <w:ilvl w:val="0"/>
          <w:numId w:val="21"/>
        </w:numPr>
        <w:tabs>
          <w:tab w:val="num" w:pos="426"/>
        </w:tabs>
        <w:spacing w:line="360" w:lineRule="auto"/>
        <w:jc w:val="both"/>
        <w:rPr>
          <w:sz w:val="20"/>
          <w:szCs w:val="20"/>
          <w:lang w:eastAsia="cs-CZ"/>
        </w:rPr>
      </w:pPr>
      <w:r w:rsidRPr="007867E6">
        <w:rPr>
          <w:sz w:val="20"/>
          <w:szCs w:val="20"/>
          <w:lang w:eastAsia="cs-CZ"/>
        </w:rPr>
        <w:t xml:space="preserve">Smluvní splatnost faktur se sjednává na 30 dnů ode dne jejího doručení </w:t>
      </w:r>
      <w:r>
        <w:rPr>
          <w:sz w:val="20"/>
          <w:szCs w:val="20"/>
          <w:lang w:eastAsia="cs-CZ"/>
        </w:rPr>
        <w:t>příkazci</w:t>
      </w:r>
      <w:r w:rsidRPr="007867E6">
        <w:rPr>
          <w:sz w:val="20"/>
          <w:szCs w:val="20"/>
          <w:lang w:eastAsia="cs-CZ"/>
        </w:rPr>
        <w:t xml:space="preserve"> na výše uvedenou emailovou adresu. </w:t>
      </w:r>
    </w:p>
    <w:p w14:paraId="7CB1174D" w14:textId="77777777" w:rsidR="006632EA" w:rsidRPr="003C009C" w:rsidRDefault="009606A2" w:rsidP="003C009C">
      <w:pPr>
        <w:pStyle w:val="Odstavecseseznamem"/>
        <w:numPr>
          <w:ilvl w:val="0"/>
          <w:numId w:val="21"/>
        </w:numPr>
        <w:spacing w:line="360" w:lineRule="auto"/>
        <w:contextualSpacing/>
        <w:jc w:val="both"/>
        <w:rPr>
          <w:sz w:val="20"/>
          <w:szCs w:val="20"/>
        </w:rPr>
      </w:pPr>
      <w:r w:rsidRPr="003C009C">
        <w:rPr>
          <w:sz w:val="20"/>
          <w:szCs w:val="20"/>
        </w:rPr>
        <w:t>Zálohové platby nejsou v rámci této smlouvy sjednány.</w:t>
      </w:r>
    </w:p>
    <w:p w14:paraId="30D7E686" w14:textId="77777777" w:rsidR="0002593D" w:rsidRDefault="009606A2" w:rsidP="003C009C">
      <w:pPr>
        <w:pStyle w:val="Odstavecseseznamem"/>
        <w:numPr>
          <w:ilvl w:val="0"/>
          <w:numId w:val="21"/>
        </w:numPr>
        <w:spacing w:line="360" w:lineRule="auto"/>
        <w:contextualSpacing/>
        <w:jc w:val="both"/>
        <w:rPr>
          <w:sz w:val="20"/>
          <w:szCs w:val="20"/>
        </w:rPr>
      </w:pPr>
      <w:r w:rsidRPr="007867E6">
        <w:rPr>
          <w:sz w:val="20"/>
          <w:szCs w:val="20"/>
        </w:rPr>
        <w:t>V případě opakovaného vyhlášení Veřejné zakázky z důvodů jiných než na straně příkazníka se smluvní strany dohodly na celkové odměně ve výši 60% původní částky uvedené v odst. 1.1 písm. a) tohoto článku</w:t>
      </w:r>
      <w:r w:rsidR="007867E6" w:rsidRPr="007867E6">
        <w:rPr>
          <w:sz w:val="20"/>
          <w:szCs w:val="20"/>
        </w:rPr>
        <w:t xml:space="preserve">. </w:t>
      </w:r>
    </w:p>
    <w:p w14:paraId="1F2AEB06" w14:textId="77777777" w:rsidR="009D3DF2" w:rsidRDefault="009D3DF2" w:rsidP="007867E6">
      <w:pPr>
        <w:spacing w:line="300" w:lineRule="atLeast"/>
        <w:contextualSpacing/>
        <w:jc w:val="both"/>
        <w:rPr>
          <w:sz w:val="20"/>
          <w:szCs w:val="20"/>
        </w:rPr>
      </w:pPr>
    </w:p>
    <w:p w14:paraId="4C86F848" w14:textId="77777777" w:rsidR="007867E6" w:rsidRPr="003C009C" w:rsidRDefault="007867E6" w:rsidP="007867E6">
      <w:pPr>
        <w:spacing w:line="300" w:lineRule="atLeast"/>
        <w:contextualSpacing/>
        <w:jc w:val="center"/>
        <w:rPr>
          <w:b/>
          <w:sz w:val="20"/>
          <w:szCs w:val="20"/>
        </w:rPr>
      </w:pPr>
      <w:r w:rsidRPr="003C009C">
        <w:rPr>
          <w:b/>
          <w:sz w:val="20"/>
          <w:szCs w:val="20"/>
        </w:rPr>
        <w:t>VIII.</w:t>
      </w:r>
    </w:p>
    <w:p w14:paraId="70EFB759" w14:textId="77777777" w:rsidR="007867E6" w:rsidRDefault="007867E6" w:rsidP="007867E6">
      <w:pPr>
        <w:spacing w:line="300" w:lineRule="atLeast"/>
        <w:contextualSpacing/>
        <w:jc w:val="center"/>
        <w:rPr>
          <w:b/>
          <w:sz w:val="20"/>
          <w:szCs w:val="20"/>
        </w:rPr>
      </w:pPr>
      <w:r w:rsidRPr="003C009C">
        <w:rPr>
          <w:b/>
          <w:sz w:val="20"/>
          <w:szCs w:val="20"/>
        </w:rPr>
        <w:t>POVINNOSTI K NÁHRADĚ ÚJMY A SANKCE</w:t>
      </w:r>
    </w:p>
    <w:p w14:paraId="3759BF54" w14:textId="77777777" w:rsidR="003C009C" w:rsidRDefault="003C009C" w:rsidP="007867E6">
      <w:pPr>
        <w:spacing w:line="300" w:lineRule="atLeast"/>
        <w:contextualSpacing/>
        <w:jc w:val="center"/>
        <w:rPr>
          <w:b/>
          <w:sz w:val="20"/>
          <w:szCs w:val="20"/>
        </w:rPr>
      </w:pPr>
    </w:p>
    <w:p w14:paraId="090DC5DF" w14:textId="77777777" w:rsidR="003C009C" w:rsidRPr="003C009C" w:rsidRDefault="003C009C" w:rsidP="003C009C">
      <w:pPr>
        <w:pStyle w:val="Odstavecseseznamem"/>
        <w:numPr>
          <w:ilvl w:val="0"/>
          <w:numId w:val="23"/>
        </w:numPr>
        <w:spacing w:line="300" w:lineRule="atLeast"/>
        <w:contextualSpacing/>
        <w:jc w:val="both"/>
        <w:rPr>
          <w:b/>
          <w:sz w:val="20"/>
          <w:szCs w:val="20"/>
        </w:rPr>
      </w:pPr>
      <w:r>
        <w:rPr>
          <w:sz w:val="20"/>
          <w:szCs w:val="20"/>
        </w:rPr>
        <w:t>V případě, že porušením povinnosti příkazníka dle této smlouvy dojde k odejmutí části nebo celé dotace na veřejnou zakázku, nebo bude příkazci v důsledku porušení povinnosti příkazníka uložena pokuta či vznikne jiná újma, odpovídá příkazník za újmu takto vzniklou.</w:t>
      </w:r>
    </w:p>
    <w:p w14:paraId="706CB302" w14:textId="4411C953" w:rsidR="003C009C" w:rsidRPr="003C009C" w:rsidRDefault="003C009C" w:rsidP="003C009C">
      <w:pPr>
        <w:pStyle w:val="Odstavecseseznamem"/>
        <w:numPr>
          <w:ilvl w:val="0"/>
          <w:numId w:val="23"/>
        </w:numPr>
        <w:spacing w:line="300" w:lineRule="atLeast"/>
        <w:contextualSpacing/>
        <w:jc w:val="both"/>
        <w:rPr>
          <w:b/>
          <w:sz w:val="20"/>
          <w:szCs w:val="20"/>
        </w:rPr>
      </w:pPr>
      <w:r>
        <w:rPr>
          <w:sz w:val="20"/>
          <w:szCs w:val="20"/>
        </w:rPr>
        <w:t xml:space="preserve">Příkazce je oprávněn po příkazníkovi požadovat úhradu smluvní pokuty za porušení </w:t>
      </w:r>
      <w:r w:rsidR="002D02DA">
        <w:rPr>
          <w:sz w:val="20"/>
          <w:szCs w:val="20"/>
        </w:rPr>
        <w:t xml:space="preserve">povinností příkazníka dle </w:t>
      </w:r>
      <w:r>
        <w:rPr>
          <w:sz w:val="20"/>
          <w:szCs w:val="20"/>
        </w:rPr>
        <w:t xml:space="preserve">smlouvy s následkem uložení nápravných opatření ze strany Úřadu pro ochranu hospodářské soutěže nebo zrušení zadávacího řízení ve výši </w:t>
      </w:r>
      <w:r w:rsidR="00177DB8">
        <w:rPr>
          <w:sz w:val="20"/>
          <w:szCs w:val="20"/>
        </w:rPr>
        <w:t>10.000</w:t>
      </w:r>
      <w:r>
        <w:rPr>
          <w:sz w:val="20"/>
          <w:szCs w:val="20"/>
        </w:rPr>
        <w:t>,- Kč.</w:t>
      </w:r>
    </w:p>
    <w:p w14:paraId="151C3A02" w14:textId="77777777" w:rsidR="003C009C" w:rsidRPr="003C009C" w:rsidRDefault="003C009C" w:rsidP="003C009C">
      <w:pPr>
        <w:pStyle w:val="Odstavecseseznamem"/>
        <w:numPr>
          <w:ilvl w:val="0"/>
          <w:numId w:val="23"/>
        </w:numPr>
        <w:spacing w:line="300" w:lineRule="atLeast"/>
        <w:contextualSpacing/>
        <w:jc w:val="both"/>
        <w:rPr>
          <w:b/>
          <w:sz w:val="20"/>
          <w:szCs w:val="20"/>
        </w:rPr>
      </w:pPr>
      <w:r>
        <w:rPr>
          <w:sz w:val="20"/>
          <w:szCs w:val="20"/>
        </w:rPr>
        <w:t xml:space="preserve">Příkazce je oprávněn po příkazníkovi požadovat úhradu smluvní pokuty ve výši 1.000,- Kč denně v případě neplnění sjednaných termínů plnění uvedených v této smlouvě, a to za každý den prodlení. </w:t>
      </w:r>
    </w:p>
    <w:p w14:paraId="76EA0FF4" w14:textId="77777777" w:rsidR="003C009C" w:rsidRPr="009D3DF2" w:rsidRDefault="003C009C" w:rsidP="003C009C">
      <w:pPr>
        <w:pStyle w:val="Odstavecseseznamem"/>
        <w:numPr>
          <w:ilvl w:val="0"/>
          <w:numId w:val="23"/>
        </w:numPr>
        <w:spacing w:line="300" w:lineRule="atLeast"/>
        <w:contextualSpacing/>
        <w:jc w:val="both"/>
        <w:rPr>
          <w:b/>
          <w:sz w:val="20"/>
          <w:szCs w:val="20"/>
        </w:rPr>
      </w:pPr>
      <w:r>
        <w:rPr>
          <w:sz w:val="20"/>
          <w:szCs w:val="20"/>
        </w:rPr>
        <w:t xml:space="preserve">Pro případ nesplnění úhrady faktury ve lhůtě splatnosti je příkazce povinen zaplatit příkazníkovi smluvní úrok z prodlení </w:t>
      </w:r>
      <w:r w:rsidR="009D3DF2">
        <w:rPr>
          <w:sz w:val="20"/>
          <w:szCs w:val="20"/>
        </w:rPr>
        <w:t>ve výši 0,02 % z fakturované částky za každý i započatý den prodlení.</w:t>
      </w:r>
    </w:p>
    <w:p w14:paraId="0C72EA72" w14:textId="77777777" w:rsidR="009D3DF2" w:rsidRPr="009D3DF2" w:rsidRDefault="009D3DF2" w:rsidP="003C009C">
      <w:pPr>
        <w:pStyle w:val="Odstavecseseznamem"/>
        <w:numPr>
          <w:ilvl w:val="0"/>
          <w:numId w:val="23"/>
        </w:numPr>
        <w:spacing w:line="300" w:lineRule="atLeast"/>
        <w:contextualSpacing/>
        <w:jc w:val="both"/>
        <w:rPr>
          <w:b/>
          <w:sz w:val="20"/>
          <w:szCs w:val="20"/>
        </w:rPr>
      </w:pPr>
      <w:r w:rsidRPr="009D3DF2">
        <w:rPr>
          <w:sz w:val="20"/>
          <w:szCs w:val="20"/>
        </w:rPr>
        <w:t>Splatnost smluvních pokut se sjednává ve lhůtě 14 dnů ode dne doručení výzvy příslušné smluvní strany k její úhradě.</w:t>
      </w:r>
    </w:p>
    <w:p w14:paraId="2F98D2FC" w14:textId="77777777" w:rsidR="0002593D" w:rsidRDefault="0002593D" w:rsidP="0002593D">
      <w:pPr>
        <w:spacing w:line="300" w:lineRule="atLeast"/>
        <w:contextualSpacing/>
        <w:rPr>
          <w:sz w:val="20"/>
          <w:szCs w:val="20"/>
        </w:rPr>
      </w:pPr>
    </w:p>
    <w:p w14:paraId="5C66DA14" w14:textId="77777777" w:rsidR="009D3DF2" w:rsidRPr="009D3DF2" w:rsidRDefault="009D3DF2" w:rsidP="009D3DF2">
      <w:pPr>
        <w:spacing w:line="300" w:lineRule="atLeast"/>
        <w:contextualSpacing/>
        <w:jc w:val="center"/>
        <w:rPr>
          <w:b/>
          <w:sz w:val="20"/>
          <w:szCs w:val="20"/>
        </w:rPr>
      </w:pPr>
      <w:r w:rsidRPr="009D3DF2">
        <w:rPr>
          <w:b/>
          <w:sz w:val="20"/>
          <w:szCs w:val="20"/>
        </w:rPr>
        <w:t>IX.</w:t>
      </w:r>
    </w:p>
    <w:p w14:paraId="70C927F3" w14:textId="77777777" w:rsidR="009D3DF2" w:rsidRDefault="009D3DF2" w:rsidP="009D3DF2">
      <w:pPr>
        <w:spacing w:line="300" w:lineRule="atLeast"/>
        <w:contextualSpacing/>
        <w:jc w:val="center"/>
        <w:rPr>
          <w:b/>
          <w:sz w:val="20"/>
          <w:szCs w:val="20"/>
        </w:rPr>
      </w:pPr>
      <w:r w:rsidRPr="009D3DF2">
        <w:rPr>
          <w:b/>
          <w:sz w:val="20"/>
          <w:szCs w:val="20"/>
        </w:rPr>
        <w:t>DORUČOVÁNÍ A ZMĚNY SMLOUVY</w:t>
      </w:r>
    </w:p>
    <w:p w14:paraId="700E8AB0" w14:textId="77777777" w:rsidR="009D3DF2" w:rsidRDefault="009D3DF2" w:rsidP="009D3DF2">
      <w:pPr>
        <w:spacing w:line="300" w:lineRule="atLeast"/>
        <w:contextualSpacing/>
        <w:jc w:val="center"/>
        <w:rPr>
          <w:b/>
          <w:sz w:val="20"/>
          <w:szCs w:val="20"/>
        </w:rPr>
      </w:pPr>
    </w:p>
    <w:p w14:paraId="78EB740D" w14:textId="77777777" w:rsidR="009D3DF2" w:rsidRDefault="009D3DF2" w:rsidP="00177DB8">
      <w:pPr>
        <w:pStyle w:val="Odstavecseseznamem"/>
        <w:numPr>
          <w:ilvl w:val="0"/>
          <w:numId w:val="24"/>
        </w:numPr>
        <w:spacing w:line="300" w:lineRule="atLeast"/>
        <w:contextualSpacing/>
        <w:jc w:val="both"/>
        <w:rPr>
          <w:sz w:val="20"/>
          <w:szCs w:val="20"/>
        </w:rPr>
      </w:pPr>
      <w:r>
        <w:rPr>
          <w:sz w:val="20"/>
          <w:szCs w:val="20"/>
        </w:rPr>
        <w:t xml:space="preserve">Není-li stanoveno touto smlouvou jinak, je pro jakékoliv úkony, související se smlouvou a jejím plněním, postačující alespoň elektronická forma nebo zápis z jednání. Elektronická pošta bude zasílána kontaktní osobě příslušné smluvní strany. </w:t>
      </w:r>
    </w:p>
    <w:p w14:paraId="7BD00923" w14:textId="77777777" w:rsidR="009D3DF2" w:rsidRDefault="009D3DF2" w:rsidP="009D3DF2">
      <w:pPr>
        <w:pStyle w:val="Odstavecseseznamem"/>
        <w:numPr>
          <w:ilvl w:val="0"/>
          <w:numId w:val="24"/>
        </w:numPr>
        <w:spacing w:line="300" w:lineRule="atLeast"/>
        <w:contextualSpacing/>
        <w:jc w:val="both"/>
        <w:rPr>
          <w:sz w:val="20"/>
          <w:szCs w:val="20"/>
        </w:rPr>
      </w:pPr>
      <w:r>
        <w:rPr>
          <w:sz w:val="20"/>
          <w:szCs w:val="20"/>
        </w:rPr>
        <w:t>Pro úkony, směřující k ukončení či změně smlouvy, je vyloučena jiná než listinná forma. Doručení proběhne prostřednictvím datové schránky nebo doporučenou poštou. Doporučená zásilka se považuje za doručenou též v případě, jestliže si ji adresát nepřevezme či si nevyzvedne tuto zásilku ve lhůtě stanovené držitelem poštovní licence. V takovém případě se za den doručení považuje den, kdy adresát odmítl zásilku převzít, nebo den, který byl posledním dne lhůty k vyzvednutí zásilky. Zásilka odeslaná prostřednictvím datové schránky se považuje za doručenou jejím dodáním do datové schránky.</w:t>
      </w:r>
    </w:p>
    <w:p w14:paraId="76FB6BA3" w14:textId="77777777" w:rsidR="009D3DF2" w:rsidRDefault="009D3DF2" w:rsidP="009D3DF2">
      <w:pPr>
        <w:pStyle w:val="Odstavecseseznamem"/>
        <w:spacing w:line="300" w:lineRule="atLeast"/>
        <w:contextualSpacing/>
        <w:jc w:val="both"/>
        <w:rPr>
          <w:sz w:val="20"/>
          <w:szCs w:val="20"/>
        </w:rPr>
      </w:pPr>
    </w:p>
    <w:p w14:paraId="265D4A05" w14:textId="77777777" w:rsidR="009D3DF2" w:rsidRPr="003E413A" w:rsidRDefault="009D3DF2" w:rsidP="003E413A">
      <w:pPr>
        <w:pStyle w:val="Odstavecseseznamem"/>
        <w:spacing w:line="300" w:lineRule="atLeast"/>
        <w:contextualSpacing/>
        <w:jc w:val="center"/>
        <w:rPr>
          <w:b/>
          <w:sz w:val="20"/>
          <w:szCs w:val="20"/>
        </w:rPr>
      </w:pPr>
      <w:r w:rsidRPr="003E413A">
        <w:rPr>
          <w:b/>
          <w:sz w:val="20"/>
          <w:szCs w:val="20"/>
        </w:rPr>
        <w:t>X.</w:t>
      </w:r>
    </w:p>
    <w:p w14:paraId="63ED7AC1" w14:textId="77777777" w:rsidR="009D3DF2" w:rsidRPr="003E413A" w:rsidRDefault="009D3DF2" w:rsidP="003E413A">
      <w:pPr>
        <w:pStyle w:val="Odstavecseseznamem"/>
        <w:spacing w:line="300" w:lineRule="atLeast"/>
        <w:contextualSpacing/>
        <w:jc w:val="center"/>
        <w:rPr>
          <w:b/>
          <w:sz w:val="20"/>
          <w:szCs w:val="20"/>
        </w:rPr>
      </w:pPr>
      <w:r w:rsidRPr="003E413A">
        <w:rPr>
          <w:b/>
          <w:sz w:val="20"/>
          <w:szCs w:val="20"/>
        </w:rPr>
        <w:t>TRVÁNÍ A UKONČENÍ SMLOUVY</w:t>
      </w:r>
    </w:p>
    <w:p w14:paraId="288B2F42" w14:textId="77777777" w:rsidR="009D3DF2" w:rsidRDefault="009D3DF2" w:rsidP="009D3DF2">
      <w:pPr>
        <w:pStyle w:val="Odstavecseseznamem"/>
        <w:spacing w:line="300" w:lineRule="atLeast"/>
        <w:contextualSpacing/>
        <w:jc w:val="both"/>
        <w:rPr>
          <w:sz w:val="20"/>
          <w:szCs w:val="20"/>
        </w:rPr>
      </w:pPr>
    </w:p>
    <w:p w14:paraId="7EA0B517" w14:textId="77777777" w:rsidR="009D3DF2" w:rsidRDefault="009D3DF2" w:rsidP="00177DB8">
      <w:pPr>
        <w:pStyle w:val="Odstavecseseznamem"/>
        <w:numPr>
          <w:ilvl w:val="0"/>
          <w:numId w:val="25"/>
        </w:numPr>
        <w:spacing w:line="300" w:lineRule="atLeast"/>
        <w:contextualSpacing/>
        <w:jc w:val="both"/>
        <w:rPr>
          <w:sz w:val="20"/>
          <w:szCs w:val="20"/>
        </w:rPr>
      </w:pPr>
      <w:r>
        <w:rPr>
          <w:sz w:val="20"/>
          <w:szCs w:val="20"/>
        </w:rPr>
        <w:t xml:space="preserve">Tato smlouva se uzavírá na dobu určitou, a to do okamžiku provedení veškerých činností, uvedených v čl. </w:t>
      </w:r>
      <w:r w:rsidR="003776E2">
        <w:rPr>
          <w:sz w:val="20"/>
          <w:szCs w:val="20"/>
        </w:rPr>
        <w:t>IV. Této smlouvy a předání veškeré dokumentace dle této smlouvy příkazci.</w:t>
      </w:r>
    </w:p>
    <w:p w14:paraId="76502372" w14:textId="77777777" w:rsidR="003776E2" w:rsidRDefault="003776E2" w:rsidP="009D3DF2">
      <w:pPr>
        <w:pStyle w:val="Odstavecseseznamem"/>
        <w:numPr>
          <w:ilvl w:val="0"/>
          <w:numId w:val="25"/>
        </w:numPr>
        <w:spacing w:line="300" w:lineRule="atLeast"/>
        <w:contextualSpacing/>
        <w:rPr>
          <w:sz w:val="20"/>
          <w:szCs w:val="20"/>
        </w:rPr>
      </w:pPr>
      <w:r>
        <w:rPr>
          <w:sz w:val="20"/>
          <w:szCs w:val="20"/>
        </w:rPr>
        <w:t>Tento smluvní vztah může být, mimo důvody uvedené v textu této smlouvy, ukončen:</w:t>
      </w:r>
    </w:p>
    <w:p w14:paraId="7B6CC26C" w14:textId="77777777" w:rsidR="003776E2" w:rsidRDefault="003776E2" w:rsidP="00177DB8">
      <w:pPr>
        <w:pStyle w:val="Odstavecseseznamem"/>
        <w:spacing w:line="300" w:lineRule="atLeast"/>
        <w:ind w:left="1410" w:hanging="690"/>
        <w:contextualSpacing/>
        <w:jc w:val="both"/>
        <w:rPr>
          <w:sz w:val="20"/>
          <w:szCs w:val="20"/>
        </w:rPr>
      </w:pPr>
      <w:r>
        <w:rPr>
          <w:sz w:val="20"/>
          <w:szCs w:val="20"/>
        </w:rPr>
        <w:t>a)</w:t>
      </w:r>
      <w:r>
        <w:rPr>
          <w:sz w:val="20"/>
          <w:szCs w:val="20"/>
        </w:rPr>
        <w:tab/>
        <w:t>oboustrannou vzájemnou dohodou s tím, že platnost smlouvy končí dnem uvedeným v takové dohodě;</w:t>
      </w:r>
    </w:p>
    <w:p w14:paraId="166BACBD" w14:textId="77777777" w:rsidR="003776E2" w:rsidRDefault="003776E2" w:rsidP="00177DB8">
      <w:pPr>
        <w:pStyle w:val="Odstavecseseznamem"/>
        <w:spacing w:line="300" w:lineRule="atLeast"/>
        <w:ind w:left="1410" w:hanging="690"/>
        <w:contextualSpacing/>
        <w:jc w:val="both"/>
        <w:rPr>
          <w:sz w:val="20"/>
          <w:szCs w:val="20"/>
        </w:rPr>
      </w:pPr>
      <w:r>
        <w:rPr>
          <w:sz w:val="20"/>
          <w:szCs w:val="20"/>
        </w:rPr>
        <w:t>b)</w:t>
      </w:r>
      <w:r>
        <w:rPr>
          <w:sz w:val="20"/>
          <w:szCs w:val="20"/>
        </w:rPr>
        <w:tab/>
        <w:t>odstoupením od smlouvy při podstatném porušení závazku touto smlouvou stanovených a v dalších případech, specifikovaných v zákoně č. 89/2012 Sb., Občanský zákoník, ve znění pozdějších předpisů;</w:t>
      </w:r>
    </w:p>
    <w:p w14:paraId="3BCE79BF" w14:textId="77777777" w:rsidR="003776E2" w:rsidRDefault="003776E2" w:rsidP="00177DB8">
      <w:pPr>
        <w:pStyle w:val="Odstavecseseznamem"/>
        <w:spacing w:line="300" w:lineRule="atLeast"/>
        <w:ind w:left="1410" w:hanging="690"/>
        <w:contextualSpacing/>
        <w:jc w:val="both"/>
        <w:rPr>
          <w:sz w:val="20"/>
          <w:szCs w:val="20"/>
        </w:rPr>
      </w:pPr>
      <w:r>
        <w:rPr>
          <w:sz w:val="20"/>
          <w:szCs w:val="20"/>
        </w:rPr>
        <w:t>c)</w:t>
      </w:r>
      <w:r>
        <w:rPr>
          <w:sz w:val="20"/>
          <w:szCs w:val="20"/>
        </w:rPr>
        <w:tab/>
        <w:t>výpovědí či odvoláním v souladu s příslušným ustanovením občanského zákoníku o příkazní smlouvě.</w:t>
      </w:r>
    </w:p>
    <w:p w14:paraId="7B2158DE" w14:textId="77777777" w:rsidR="003776E2" w:rsidRDefault="003776E2" w:rsidP="003776E2">
      <w:pPr>
        <w:pStyle w:val="Odstavecseseznamem"/>
        <w:spacing w:line="300" w:lineRule="atLeast"/>
        <w:ind w:left="1410" w:hanging="690"/>
        <w:contextualSpacing/>
        <w:rPr>
          <w:sz w:val="20"/>
          <w:szCs w:val="20"/>
        </w:rPr>
      </w:pPr>
    </w:p>
    <w:p w14:paraId="495B3D9A" w14:textId="679C0C04" w:rsidR="003776E2" w:rsidRDefault="003776E2" w:rsidP="003776E2">
      <w:pPr>
        <w:pStyle w:val="Odstavecseseznamem"/>
        <w:numPr>
          <w:ilvl w:val="0"/>
          <w:numId w:val="25"/>
        </w:numPr>
        <w:spacing w:line="300" w:lineRule="atLeast"/>
        <w:contextualSpacing/>
        <w:rPr>
          <w:sz w:val="20"/>
          <w:szCs w:val="20"/>
          <w:lang w:eastAsia="ar-SA"/>
        </w:rPr>
      </w:pPr>
      <w:r>
        <w:rPr>
          <w:sz w:val="20"/>
          <w:szCs w:val="20"/>
          <w:lang w:eastAsia="ar-SA"/>
        </w:rPr>
        <w:t>Smluvní strany se dohodly, že odstoupení od smlouvy je účinné okamžikem doručení o</w:t>
      </w:r>
      <w:r w:rsidR="007A24B3">
        <w:rPr>
          <w:sz w:val="20"/>
          <w:szCs w:val="20"/>
          <w:lang w:eastAsia="ar-SA"/>
        </w:rPr>
        <w:t xml:space="preserve"> </w:t>
      </w:r>
    </w:p>
    <w:p w14:paraId="4C5707A6" w14:textId="77777777" w:rsidR="003776E2" w:rsidRDefault="003776E2" w:rsidP="003776E2">
      <w:pPr>
        <w:pStyle w:val="Odstavecseseznamem"/>
        <w:spacing w:line="300" w:lineRule="atLeast"/>
        <w:ind w:left="1410" w:hanging="690"/>
        <w:contextualSpacing/>
        <w:jc w:val="both"/>
        <w:rPr>
          <w:sz w:val="20"/>
          <w:szCs w:val="20"/>
          <w:lang w:eastAsia="ar-SA"/>
        </w:rPr>
      </w:pPr>
      <w:r>
        <w:rPr>
          <w:sz w:val="20"/>
          <w:szCs w:val="20"/>
          <w:lang w:eastAsia="ar-SA"/>
        </w:rPr>
        <w:t>odstoupení druhé smluvní straně.</w:t>
      </w:r>
    </w:p>
    <w:p w14:paraId="41CD48D1" w14:textId="77777777" w:rsidR="003776E2" w:rsidRDefault="003776E2" w:rsidP="00177DB8">
      <w:pPr>
        <w:pStyle w:val="Odstavecseseznamem"/>
        <w:numPr>
          <w:ilvl w:val="0"/>
          <w:numId w:val="25"/>
        </w:numPr>
        <w:spacing w:line="300" w:lineRule="atLeast"/>
        <w:contextualSpacing/>
        <w:jc w:val="both"/>
        <w:rPr>
          <w:sz w:val="20"/>
          <w:szCs w:val="20"/>
          <w:lang w:eastAsia="ar-SA"/>
        </w:rPr>
      </w:pPr>
      <w:r>
        <w:rPr>
          <w:sz w:val="20"/>
          <w:szCs w:val="20"/>
          <w:lang w:eastAsia="ar-SA"/>
        </w:rPr>
        <w:t xml:space="preserve"> Pokud by však ukončením služby dle smlouvy ze strany příkazníka mohla vzniknout příkazci škoda či jiná újma, je příkazník povinen učinit veškerá opatření, aby došlo k odvrácení hrozící škody, nebo aby se hrozící škodě předešlo. Příkazce uhradí příkazníkovi odpovídající část úkonů příkazníka využitelných příkazcem.</w:t>
      </w:r>
    </w:p>
    <w:p w14:paraId="77216C90" w14:textId="77777777" w:rsidR="003E413A" w:rsidRPr="003E413A" w:rsidRDefault="003E413A" w:rsidP="003E413A">
      <w:pPr>
        <w:spacing w:line="300" w:lineRule="atLeast"/>
        <w:contextualSpacing/>
        <w:rPr>
          <w:sz w:val="20"/>
          <w:szCs w:val="20"/>
        </w:rPr>
      </w:pPr>
    </w:p>
    <w:p w14:paraId="584ED768" w14:textId="77777777" w:rsidR="009D3DF2" w:rsidRPr="003E413A" w:rsidRDefault="003E413A" w:rsidP="003E413A">
      <w:pPr>
        <w:pStyle w:val="Odstavecseseznamem"/>
        <w:spacing w:line="300" w:lineRule="atLeast"/>
        <w:contextualSpacing/>
        <w:jc w:val="center"/>
        <w:rPr>
          <w:b/>
          <w:sz w:val="20"/>
          <w:szCs w:val="20"/>
          <w:lang w:eastAsia="ar-SA"/>
        </w:rPr>
      </w:pPr>
      <w:r w:rsidRPr="003E413A">
        <w:rPr>
          <w:b/>
          <w:sz w:val="20"/>
          <w:szCs w:val="20"/>
          <w:lang w:eastAsia="ar-SA"/>
        </w:rPr>
        <w:t>XI.</w:t>
      </w:r>
    </w:p>
    <w:p w14:paraId="63AA9DCD" w14:textId="77777777" w:rsidR="003E413A" w:rsidRPr="003E413A" w:rsidRDefault="003E413A" w:rsidP="003E413A">
      <w:pPr>
        <w:pStyle w:val="Odstavecseseznamem"/>
        <w:spacing w:line="300" w:lineRule="atLeast"/>
        <w:contextualSpacing/>
        <w:jc w:val="center"/>
        <w:rPr>
          <w:b/>
          <w:sz w:val="20"/>
          <w:szCs w:val="20"/>
          <w:lang w:eastAsia="ar-SA"/>
        </w:rPr>
      </w:pPr>
      <w:r w:rsidRPr="003E413A">
        <w:rPr>
          <w:b/>
          <w:sz w:val="20"/>
          <w:szCs w:val="20"/>
          <w:lang w:eastAsia="ar-SA"/>
        </w:rPr>
        <w:t>ZÁVĚREČNÁ USTANOVENÍ</w:t>
      </w:r>
    </w:p>
    <w:p w14:paraId="2374A654" w14:textId="77777777" w:rsidR="003E413A" w:rsidRDefault="003E413A" w:rsidP="009D3DF2">
      <w:pPr>
        <w:pStyle w:val="Odstavecseseznamem"/>
        <w:spacing w:line="300" w:lineRule="atLeast"/>
        <w:contextualSpacing/>
        <w:jc w:val="both"/>
        <w:rPr>
          <w:sz w:val="20"/>
          <w:szCs w:val="20"/>
          <w:lang w:eastAsia="ar-SA"/>
        </w:rPr>
      </w:pPr>
    </w:p>
    <w:p w14:paraId="4D1DAAB9"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Smluvní strany se dohodly, že právní vztahy ve smlouvě výslovně neupravené a z ní vyplývající se řídí příslušnými ustanoveními občanského zákoníku v platném znění.</w:t>
      </w:r>
    </w:p>
    <w:p w14:paraId="062B5C9E"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Ustanovení této smlouvy jsou úplná a pouze tyto upravují vzájemná práva a povinnosti smluvních stran. Samotný text smlouvy, nestanoví-li smlouva jinak, je možné měnit pouze formou písemných číslovaných dodatků, podepsaných oprávněnými zástupci obou smluvních stran.</w:t>
      </w:r>
    </w:p>
    <w:p w14:paraId="488CD1F8"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Tato smlouva nabývá platnosti dnem jejího podpisu oběma smluvními stranami a účinnosti dnem jejího zveřejnění v registru smluv.</w:t>
      </w:r>
    </w:p>
    <w:p w14:paraId="5D5FF640"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Příkazník bere na vědomí, že příkazce je povinným subjektem ke zveřejnění smluv v registru smluv.</w:t>
      </w:r>
    </w:p>
    <w:p w14:paraId="4576E950"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Příkazník barevně označil v textu této smlouvy pasáže, obsahující obchodní tajemství nebo jiné informace ve smyslu ust. § 3 odst. 1 zákona číslo 340/2015 Sb., o registru smluv, ve znění pozdějších předpisů, které budou pro účely zveřejnění znečitelněny.</w:t>
      </w:r>
    </w:p>
    <w:p w14:paraId="7DE189C3"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Smluvní strany prohlašují, že si smlouvu přečetly, s jejím obsahem souhlasí, tato je důkazem jejich pravé a svobodné vůle a na důkaz toho připojují vlastnoruční podpisy svých oprávněných zástupců.</w:t>
      </w:r>
    </w:p>
    <w:p w14:paraId="506EE6AA" w14:textId="77777777" w:rsidR="003E413A" w:rsidRDefault="003E413A" w:rsidP="003E413A">
      <w:pPr>
        <w:pStyle w:val="Odstavecseseznamem"/>
        <w:numPr>
          <w:ilvl w:val="0"/>
          <w:numId w:val="26"/>
        </w:numPr>
        <w:spacing w:line="300" w:lineRule="atLeast"/>
        <w:contextualSpacing/>
        <w:jc w:val="both"/>
        <w:rPr>
          <w:sz w:val="20"/>
          <w:szCs w:val="20"/>
          <w:lang w:eastAsia="ar-SA"/>
        </w:rPr>
      </w:pPr>
      <w:r>
        <w:rPr>
          <w:sz w:val="20"/>
          <w:szCs w:val="20"/>
          <w:lang w:eastAsia="ar-SA"/>
        </w:rPr>
        <w:t>Tato smlouva je vyhotovena ve třech stejnopisech, z nichž příkazník obdrží jeden a příkazce dva stejnopisy smlouvy.</w:t>
      </w:r>
    </w:p>
    <w:p w14:paraId="6F267471" w14:textId="77777777" w:rsidR="003E413A" w:rsidRDefault="003E413A" w:rsidP="003E413A">
      <w:pPr>
        <w:spacing w:line="300" w:lineRule="atLeast"/>
        <w:contextualSpacing/>
        <w:jc w:val="both"/>
        <w:rPr>
          <w:sz w:val="20"/>
          <w:szCs w:val="20"/>
        </w:rPr>
      </w:pPr>
    </w:p>
    <w:p w14:paraId="314DF7C1" w14:textId="77777777" w:rsidR="003E413A" w:rsidRDefault="003E413A" w:rsidP="003E413A">
      <w:pPr>
        <w:spacing w:line="300" w:lineRule="atLeast"/>
        <w:contextualSpacing/>
        <w:jc w:val="both"/>
        <w:rPr>
          <w:sz w:val="20"/>
          <w:szCs w:val="20"/>
        </w:rPr>
      </w:pPr>
      <w:r>
        <w:rPr>
          <w:sz w:val="20"/>
          <w:szCs w:val="20"/>
        </w:rPr>
        <w:t>V …………………………….</w:t>
      </w:r>
      <w:r>
        <w:rPr>
          <w:sz w:val="20"/>
          <w:szCs w:val="20"/>
        </w:rPr>
        <w:tab/>
      </w:r>
      <w:r>
        <w:rPr>
          <w:sz w:val="20"/>
          <w:szCs w:val="20"/>
        </w:rPr>
        <w:tab/>
      </w:r>
      <w:r>
        <w:rPr>
          <w:sz w:val="20"/>
          <w:szCs w:val="20"/>
        </w:rPr>
        <w:tab/>
      </w:r>
      <w:r>
        <w:rPr>
          <w:sz w:val="20"/>
          <w:szCs w:val="20"/>
        </w:rPr>
        <w:tab/>
      </w:r>
      <w:r>
        <w:rPr>
          <w:sz w:val="20"/>
          <w:szCs w:val="20"/>
        </w:rPr>
        <w:tab/>
        <w:t xml:space="preserve">V Náchodě, dne </w:t>
      </w:r>
    </w:p>
    <w:p w14:paraId="172685C0" w14:textId="77777777" w:rsidR="003E413A" w:rsidRDefault="003E413A" w:rsidP="003E413A">
      <w:pPr>
        <w:spacing w:line="300" w:lineRule="atLeast"/>
        <w:contextualSpacing/>
        <w:jc w:val="both"/>
        <w:rPr>
          <w:sz w:val="20"/>
          <w:szCs w:val="20"/>
        </w:rPr>
      </w:pPr>
    </w:p>
    <w:p w14:paraId="3BE5DA09" w14:textId="77777777" w:rsidR="003E413A" w:rsidRDefault="003E413A" w:rsidP="003E413A">
      <w:pPr>
        <w:spacing w:line="300" w:lineRule="atLeast"/>
        <w:contextualSpacing/>
        <w:jc w:val="both"/>
        <w:rPr>
          <w:sz w:val="20"/>
          <w:szCs w:val="20"/>
        </w:rPr>
      </w:pPr>
    </w:p>
    <w:p w14:paraId="7BEA6973" w14:textId="77777777" w:rsidR="003E413A" w:rsidRDefault="00E55C3B" w:rsidP="003E413A">
      <w:pPr>
        <w:spacing w:line="300" w:lineRule="atLeast"/>
        <w:contextualSpacing/>
        <w:jc w:val="both"/>
        <w:rPr>
          <w:sz w:val="20"/>
          <w:szCs w:val="20"/>
        </w:rPr>
      </w:pPr>
      <w:r>
        <w:rPr>
          <w:sz w:val="20"/>
          <w:szCs w:val="20"/>
        </w:rPr>
        <w:t>z</w:t>
      </w:r>
      <w:r w:rsidR="003E413A">
        <w:rPr>
          <w:sz w:val="20"/>
          <w:szCs w:val="20"/>
        </w:rPr>
        <w:t>a příkazníka:</w:t>
      </w:r>
      <w:r w:rsidR="003E413A">
        <w:rPr>
          <w:sz w:val="20"/>
          <w:szCs w:val="20"/>
        </w:rPr>
        <w:tab/>
      </w:r>
      <w:r w:rsidR="003E413A">
        <w:rPr>
          <w:sz w:val="20"/>
          <w:szCs w:val="20"/>
        </w:rPr>
        <w:tab/>
      </w:r>
      <w:r w:rsidR="003E413A">
        <w:rPr>
          <w:sz w:val="20"/>
          <w:szCs w:val="20"/>
        </w:rPr>
        <w:tab/>
      </w:r>
      <w:r w:rsidR="003E413A">
        <w:rPr>
          <w:sz w:val="20"/>
          <w:szCs w:val="20"/>
        </w:rPr>
        <w:tab/>
      </w:r>
      <w:r w:rsidR="003E413A">
        <w:rPr>
          <w:sz w:val="20"/>
          <w:szCs w:val="20"/>
        </w:rPr>
        <w:tab/>
      </w:r>
      <w:r w:rsidR="003E413A">
        <w:rPr>
          <w:sz w:val="20"/>
          <w:szCs w:val="20"/>
        </w:rPr>
        <w:tab/>
      </w:r>
      <w:r w:rsidR="003E413A">
        <w:rPr>
          <w:sz w:val="20"/>
          <w:szCs w:val="20"/>
        </w:rPr>
        <w:tab/>
      </w:r>
      <w:r>
        <w:rPr>
          <w:sz w:val="20"/>
          <w:szCs w:val="20"/>
        </w:rPr>
        <w:t>z</w:t>
      </w:r>
      <w:r w:rsidR="003E413A">
        <w:rPr>
          <w:sz w:val="20"/>
          <w:szCs w:val="20"/>
        </w:rPr>
        <w:t>a příkazce:</w:t>
      </w:r>
    </w:p>
    <w:p w14:paraId="6ADC6D57" w14:textId="77777777" w:rsidR="003E413A" w:rsidRDefault="003E413A" w:rsidP="003E413A">
      <w:pPr>
        <w:spacing w:line="300" w:lineRule="atLeast"/>
        <w:contextualSpacing/>
        <w:jc w:val="both"/>
        <w:rPr>
          <w:sz w:val="20"/>
          <w:szCs w:val="20"/>
        </w:rPr>
      </w:pPr>
    </w:p>
    <w:p w14:paraId="255B9985" w14:textId="77777777" w:rsidR="003E413A" w:rsidRDefault="003E413A" w:rsidP="003E413A">
      <w:pPr>
        <w:spacing w:line="300" w:lineRule="atLeast"/>
        <w:contextualSpacing/>
        <w:jc w:val="both"/>
        <w:rPr>
          <w:sz w:val="20"/>
          <w:szCs w:val="20"/>
        </w:rPr>
      </w:pPr>
    </w:p>
    <w:p w14:paraId="461D40FB" w14:textId="77777777" w:rsidR="003E413A" w:rsidRDefault="003E413A" w:rsidP="003E413A">
      <w:pPr>
        <w:spacing w:line="300" w:lineRule="atLeast"/>
        <w:contextualSpacing/>
        <w:jc w:val="both"/>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t>…………………………………..</w:t>
      </w:r>
    </w:p>
    <w:p w14:paraId="6B52C9D4" w14:textId="77777777" w:rsidR="003E413A" w:rsidRDefault="003E413A" w:rsidP="003E413A">
      <w:pPr>
        <w:spacing w:line="300" w:lineRule="atLeast"/>
        <w:contextualSpacing/>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Ing. Ivana Urešová, MBA</w:t>
      </w:r>
    </w:p>
    <w:p w14:paraId="6215B264" w14:textId="77777777" w:rsidR="003E413A" w:rsidRDefault="003E413A" w:rsidP="003E413A">
      <w:pPr>
        <w:spacing w:line="300" w:lineRule="atLeast"/>
        <w:contextualSpacing/>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statutární ředitel</w:t>
      </w:r>
      <w:r w:rsidRPr="003E413A">
        <w:rPr>
          <w:sz w:val="20"/>
          <w:szCs w:val="20"/>
        </w:rPr>
        <w:t xml:space="preserve"> </w:t>
      </w:r>
    </w:p>
    <w:p w14:paraId="75698137" w14:textId="77777777" w:rsidR="00E55C3B" w:rsidRDefault="00E55C3B" w:rsidP="003E413A">
      <w:pPr>
        <w:spacing w:line="300" w:lineRule="atLeast"/>
        <w:contextualSpacing/>
        <w:jc w:val="both"/>
        <w:rPr>
          <w:sz w:val="20"/>
          <w:szCs w:val="20"/>
        </w:rPr>
      </w:pPr>
    </w:p>
    <w:p w14:paraId="6B8F017B" w14:textId="77777777" w:rsidR="00E55C3B" w:rsidRDefault="00E55C3B" w:rsidP="003E413A">
      <w:pPr>
        <w:spacing w:line="300" w:lineRule="atLeast"/>
        <w:contextualSpacing/>
        <w:jc w:val="both"/>
        <w:rPr>
          <w:sz w:val="20"/>
          <w:szCs w:val="20"/>
        </w:rPr>
      </w:pPr>
    </w:p>
    <w:p w14:paraId="6838B81A" w14:textId="77777777" w:rsidR="00E55C3B" w:rsidRDefault="00E55C3B" w:rsidP="003E413A">
      <w:pPr>
        <w:spacing w:line="300" w:lineRule="atLeast"/>
        <w:contextualSpacing/>
        <w:jc w:val="both"/>
        <w:rPr>
          <w:sz w:val="20"/>
          <w:szCs w:val="20"/>
        </w:rPr>
      </w:pPr>
    </w:p>
    <w:p w14:paraId="62FBB75A" w14:textId="77777777" w:rsidR="00E55C3B" w:rsidRPr="003E413A" w:rsidRDefault="00E55C3B" w:rsidP="003E413A">
      <w:pPr>
        <w:spacing w:line="300" w:lineRule="atLeast"/>
        <w:contextualSpacing/>
        <w:jc w:val="both"/>
        <w:rPr>
          <w:sz w:val="20"/>
          <w:szCs w:val="20"/>
        </w:rPr>
      </w:pPr>
      <w:r>
        <w:rPr>
          <w:sz w:val="20"/>
          <w:szCs w:val="20"/>
        </w:rPr>
        <w:t>Příloha č. 1_Soupis pořizované zdravotnické techniky</w:t>
      </w:r>
    </w:p>
    <w:p w14:paraId="6DB5E5D6" w14:textId="77777777" w:rsidR="009D3DF2" w:rsidRDefault="009D3DF2" w:rsidP="009D3DF2">
      <w:pPr>
        <w:pStyle w:val="Odstavecseseznamem"/>
        <w:spacing w:line="300" w:lineRule="atLeast"/>
        <w:contextualSpacing/>
        <w:jc w:val="both"/>
        <w:rPr>
          <w:sz w:val="20"/>
          <w:szCs w:val="20"/>
        </w:rPr>
      </w:pPr>
    </w:p>
    <w:p w14:paraId="763F4364" w14:textId="353202D7" w:rsidR="007A24B3" w:rsidRDefault="007A24B3">
      <w:pPr>
        <w:suppressAutoHyphens w:val="0"/>
        <w:spacing w:after="160" w:line="259" w:lineRule="auto"/>
        <w:rPr>
          <w:sz w:val="20"/>
          <w:szCs w:val="20"/>
          <w:lang w:eastAsia="cs-CZ"/>
        </w:rPr>
      </w:pPr>
      <w:r>
        <w:rPr>
          <w:sz w:val="20"/>
          <w:szCs w:val="20"/>
        </w:rPr>
        <w:br w:type="page"/>
      </w:r>
    </w:p>
    <w:p w14:paraId="72EF1D48" w14:textId="77777777" w:rsidR="00E2775A" w:rsidRDefault="00E2775A" w:rsidP="003C29A1">
      <w:pPr>
        <w:spacing w:line="300" w:lineRule="atLeast"/>
        <w:ind w:left="2124" w:hanging="2124"/>
        <w:contextualSpacing/>
        <w:jc w:val="both"/>
        <w:rPr>
          <w:b/>
          <w:sz w:val="20"/>
          <w:szCs w:val="20"/>
        </w:rPr>
      </w:pPr>
      <w:r w:rsidRPr="00E2775A">
        <w:rPr>
          <w:b/>
          <w:sz w:val="20"/>
          <w:szCs w:val="20"/>
          <w:u w:val="single"/>
        </w:rPr>
        <w:t>Příloha č. 1_smlouvy:</w:t>
      </w:r>
      <w:r>
        <w:rPr>
          <w:b/>
          <w:sz w:val="20"/>
          <w:szCs w:val="20"/>
        </w:rPr>
        <w:t xml:space="preserve"> </w:t>
      </w:r>
    </w:p>
    <w:p w14:paraId="5A43413A" w14:textId="77777777" w:rsidR="00E2775A" w:rsidRPr="006306BE" w:rsidRDefault="00E2775A" w:rsidP="00E2775A">
      <w:pPr>
        <w:spacing w:line="300" w:lineRule="atLeast"/>
        <w:ind w:left="2124" w:hanging="2124"/>
        <w:contextualSpacing/>
        <w:jc w:val="both"/>
        <w:rPr>
          <w:b/>
          <w:sz w:val="20"/>
          <w:szCs w:val="20"/>
          <w:highlight w:val="green"/>
        </w:rPr>
      </w:pPr>
      <w:r w:rsidRPr="00E2775A">
        <w:rPr>
          <w:b/>
          <w:sz w:val="20"/>
          <w:szCs w:val="20"/>
          <w:highlight w:val="yellow"/>
        </w:rPr>
        <w:t xml:space="preserve">SOUPIS POŘIZOVANÉ ZDRAVOTNICKÉ TECHNIKY; </w:t>
      </w:r>
      <w:r w:rsidRPr="006306BE">
        <w:rPr>
          <w:b/>
          <w:sz w:val="20"/>
          <w:szCs w:val="20"/>
          <w:highlight w:val="green"/>
        </w:rPr>
        <w:t>SEZNAM ZPRACOVANÝCH ZADÁVACÍCH</w:t>
      </w:r>
    </w:p>
    <w:p w14:paraId="612A2177" w14:textId="77777777" w:rsidR="00E2775A" w:rsidRPr="00E2775A" w:rsidRDefault="00E2775A" w:rsidP="00E2775A">
      <w:pPr>
        <w:spacing w:line="300" w:lineRule="atLeast"/>
        <w:ind w:left="2124" w:hanging="2124"/>
        <w:contextualSpacing/>
        <w:jc w:val="both"/>
        <w:rPr>
          <w:b/>
          <w:sz w:val="20"/>
          <w:szCs w:val="20"/>
        </w:rPr>
      </w:pPr>
      <w:r w:rsidRPr="006306BE">
        <w:rPr>
          <w:b/>
          <w:sz w:val="20"/>
          <w:szCs w:val="20"/>
          <w:highlight w:val="green"/>
        </w:rPr>
        <w:t xml:space="preserve"> PODMÍNEK</w:t>
      </w:r>
      <w:r w:rsidR="006306BE" w:rsidRPr="006306BE">
        <w:rPr>
          <w:b/>
          <w:sz w:val="20"/>
          <w:szCs w:val="20"/>
          <w:highlight w:val="cyan"/>
        </w:rPr>
        <w:t>; SEZNAM ZAHÁJENÝCH ZADÁVACÍCH ŘÍZENÍ</w:t>
      </w:r>
    </w:p>
    <w:p w14:paraId="2852B271" w14:textId="77777777" w:rsidR="0098441C" w:rsidRDefault="00E2775A" w:rsidP="00E2775A">
      <w:pPr>
        <w:tabs>
          <w:tab w:val="left" w:pos="3165"/>
        </w:tabs>
        <w:spacing w:line="300" w:lineRule="atLeast"/>
        <w:contextualSpacing/>
        <w:jc w:val="both"/>
        <w:rPr>
          <w:b/>
          <w:sz w:val="20"/>
          <w:szCs w:val="20"/>
        </w:rPr>
      </w:pPr>
      <w:r>
        <w:rPr>
          <w:b/>
          <w:sz w:val="20"/>
          <w:szCs w:val="20"/>
        </w:rPr>
        <w:tab/>
      </w:r>
    </w:p>
    <w:p w14:paraId="07945539" w14:textId="77777777" w:rsidR="0098441C" w:rsidRDefault="0098441C" w:rsidP="003C29A1">
      <w:pPr>
        <w:spacing w:line="300" w:lineRule="atLeast"/>
        <w:ind w:left="2124" w:hanging="2124"/>
        <w:contextualSpacing/>
        <w:jc w:val="both"/>
        <w:rPr>
          <w:b/>
          <w:sz w:val="20"/>
          <w:szCs w:val="20"/>
          <w:u w:val="single"/>
        </w:rPr>
      </w:pPr>
      <w:r w:rsidRPr="0098441C">
        <w:rPr>
          <w:b/>
          <w:sz w:val="20"/>
          <w:szCs w:val="20"/>
          <w:u w:val="single"/>
        </w:rPr>
        <w:t>PROJE</w:t>
      </w:r>
      <w:r w:rsidR="00E2775A">
        <w:rPr>
          <w:b/>
          <w:sz w:val="20"/>
          <w:szCs w:val="20"/>
          <w:u w:val="single"/>
        </w:rPr>
        <w:t>KT POŘÍZENÍ ZDRAVOTNICKÉHO PŘÍSTROJOVÉHO VYBAVENÍ</w:t>
      </w:r>
    </w:p>
    <w:p w14:paraId="609619B6" w14:textId="77777777" w:rsidR="00E2775A" w:rsidRDefault="00E2775A" w:rsidP="003C29A1">
      <w:pPr>
        <w:spacing w:line="300" w:lineRule="atLeast"/>
        <w:ind w:left="2124" w:hanging="2124"/>
        <w:contextualSpacing/>
        <w:jc w:val="both"/>
        <w:rPr>
          <w:b/>
          <w:sz w:val="20"/>
          <w:szCs w:val="20"/>
          <w:u w:val="single"/>
        </w:rPr>
      </w:pPr>
    </w:p>
    <w:p w14:paraId="7965492F" w14:textId="77777777" w:rsidR="0098441C" w:rsidRPr="00812816" w:rsidRDefault="0098441C" w:rsidP="003C29A1">
      <w:pPr>
        <w:spacing w:line="360" w:lineRule="auto"/>
        <w:jc w:val="both"/>
        <w:rPr>
          <w:b/>
          <w:noProof/>
          <w:sz w:val="20"/>
          <w:szCs w:val="20"/>
          <w:lang w:eastAsia="cs-CZ"/>
        </w:rPr>
      </w:pPr>
      <w:r w:rsidRPr="00812816">
        <w:rPr>
          <w:noProof/>
          <w:sz w:val="20"/>
          <w:szCs w:val="20"/>
          <w:lang w:eastAsia="cs-CZ"/>
        </w:rPr>
        <w:t>Název projektu:</w:t>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r>
      <w:r>
        <w:rPr>
          <w:b/>
          <w:noProof/>
          <w:sz w:val="20"/>
          <w:szCs w:val="20"/>
          <w:lang w:eastAsia="cs-CZ"/>
        </w:rPr>
        <w:tab/>
      </w:r>
      <w:r w:rsidRPr="00812816">
        <w:rPr>
          <w:b/>
          <w:noProof/>
          <w:sz w:val="20"/>
          <w:szCs w:val="20"/>
          <w:lang w:eastAsia="cs-CZ"/>
        </w:rPr>
        <w:t>Pořízení zdravotnického přístrojového vybavení</w:t>
      </w:r>
    </w:p>
    <w:p w14:paraId="3DB589C2" w14:textId="77777777" w:rsidR="0098441C" w:rsidRPr="00812816" w:rsidRDefault="0098441C" w:rsidP="003C29A1">
      <w:pPr>
        <w:spacing w:line="360" w:lineRule="auto"/>
        <w:jc w:val="both"/>
        <w:rPr>
          <w:b/>
          <w:noProof/>
          <w:sz w:val="20"/>
          <w:szCs w:val="20"/>
          <w:lang w:eastAsia="cs-CZ"/>
        </w:rPr>
      </w:pPr>
      <w:r w:rsidRPr="00812816">
        <w:rPr>
          <w:noProof/>
          <w:sz w:val="20"/>
          <w:szCs w:val="20"/>
          <w:lang w:eastAsia="cs-CZ"/>
        </w:rPr>
        <w:t>Realizace akce stanovená poskytovatelem:</w:t>
      </w:r>
      <w:r w:rsidRPr="00812816">
        <w:rPr>
          <w:b/>
          <w:noProof/>
          <w:sz w:val="20"/>
          <w:szCs w:val="20"/>
          <w:lang w:eastAsia="cs-CZ"/>
        </w:rPr>
        <w:tab/>
        <w:t>ukončení 12. 03. 2021 (max)</w:t>
      </w:r>
    </w:p>
    <w:p w14:paraId="7872B0B7" w14:textId="77777777" w:rsidR="0098441C" w:rsidRPr="00812816" w:rsidRDefault="0098441C" w:rsidP="003C29A1">
      <w:pPr>
        <w:spacing w:line="360" w:lineRule="auto"/>
        <w:jc w:val="both"/>
        <w:rPr>
          <w:b/>
          <w:noProof/>
          <w:sz w:val="20"/>
          <w:szCs w:val="20"/>
          <w:lang w:eastAsia="cs-CZ"/>
        </w:rPr>
      </w:pPr>
      <w:r w:rsidRPr="00812816">
        <w:rPr>
          <w:noProof/>
          <w:sz w:val="20"/>
          <w:szCs w:val="20"/>
          <w:lang w:eastAsia="cs-CZ"/>
        </w:rPr>
        <w:t>Financování akce:</w:t>
      </w:r>
      <w:r w:rsidRPr="00812816">
        <w:rPr>
          <w:b/>
          <w:noProof/>
          <w:sz w:val="20"/>
          <w:szCs w:val="20"/>
          <w:lang w:eastAsia="cs-CZ"/>
        </w:rPr>
        <w:t xml:space="preserve"> </w:t>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t>ukončení 12. 09. 2021 (max)</w:t>
      </w:r>
    </w:p>
    <w:p w14:paraId="62F24321" w14:textId="77777777" w:rsidR="0098441C" w:rsidRPr="00812816" w:rsidRDefault="0098441C" w:rsidP="003C29A1">
      <w:pPr>
        <w:spacing w:line="360" w:lineRule="auto"/>
        <w:jc w:val="both"/>
        <w:rPr>
          <w:b/>
          <w:noProof/>
          <w:sz w:val="20"/>
          <w:szCs w:val="20"/>
          <w:lang w:eastAsia="cs-CZ"/>
        </w:rPr>
      </w:pPr>
      <w:r w:rsidRPr="00812816">
        <w:rPr>
          <w:noProof/>
          <w:sz w:val="20"/>
          <w:szCs w:val="20"/>
          <w:lang w:eastAsia="cs-CZ"/>
        </w:rPr>
        <w:t>Financování:</w:t>
      </w:r>
      <w:r w:rsidRPr="00812816">
        <w:rPr>
          <w:noProof/>
          <w:sz w:val="20"/>
          <w:szCs w:val="20"/>
          <w:lang w:eastAsia="cs-CZ"/>
        </w:rPr>
        <w:tab/>
      </w:r>
      <w:r w:rsidRPr="00812816">
        <w:rPr>
          <w:b/>
          <w:noProof/>
          <w:sz w:val="20"/>
          <w:szCs w:val="20"/>
          <w:lang w:eastAsia="cs-CZ"/>
        </w:rPr>
        <w:t>dotace</w:t>
      </w:r>
      <w:r>
        <w:rPr>
          <w:b/>
          <w:noProof/>
          <w:sz w:val="20"/>
          <w:szCs w:val="20"/>
          <w:lang w:eastAsia="cs-CZ"/>
        </w:rPr>
        <w:t xml:space="preserve"> </w:t>
      </w:r>
      <w:r w:rsidRPr="00812816">
        <w:rPr>
          <w:b/>
          <w:noProof/>
          <w:sz w:val="20"/>
          <w:szCs w:val="20"/>
          <w:lang w:eastAsia="cs-CZ"/>
        </w:rPr>
        <w:t>/</w:t>
      </w:r>
      <w:r>
        <w:rPr>
          <w:b/>
          <w:noProof/>
          <w:sz w:val="20"/>
          <w:szCs w:val="20"/>
          <w:lang w:eastAsia="cs-CZ"/>
        </w:rPr>
        <w:t xml:space="preserve"> </w:t>
      </w:r>
      <w:r w:rsidRPr="00812816">
        <w:rPr>
          <w:b/>
          <w:noProof/>
          <w:sz w:val="20"/>
          <w:szCs w:val="20"/>
          <w:lang w:eastAsia="cs-CZ"/>
        </w:rPr>
        <w:t>46 080 590,29 Kč</w:t>
      </w:r>
      <w:r w:rsidRPr="00812816">
        <w:rPr>
          <w:b/>
          <w:noProof/>
          <w:sz w:val="20"/>
          <w:szCs w:val="20"/>
          <w:lang w:eastAsia="cs-CZ"/>
        </w:rPr>
        <w:tab/>
        <w:t>vlastní zdroje</w:t>
      </w:r>
      <w:r>
        <w:rPr>
          <w:b/>
          <w:noProof/>
          <w:sz w:val="20"/>
          <w:szCs w:val="20"/>
          <w:lang w:eastAsia="cs-CZ"/>
        </w:rPr>
        <w:t xml:space="preserve"> </w:t>
      </w:r>
      <w:r w:rsidRPr="00812816">
        <w:rPr>
          <w:b/>
          <w:noProof/>
          <w:sz w:val="20"/>
          <w:szCs w:val="20"/>
          <w:lang w:eastAsia="cs-CZ"/>
        </w:rPr>
        <w:t>/</w:t>
      </w:r>
      <w:r>
        <w:rPr>
          <w:b/>
          <w:noProof/>
          <w:sz w:val="20"/>
          <w:szCs w:val="20"/>
          <w:lang w:eastAsia="cs-CZ"/>
        </w:rPr>
        <w:t xml:space="preserve"> </w:t>
      </w:r>
      <w:r w:rsidRPr="00812816">
        <w:rPr>
          <w:b/>
          <w:noProof/>
          <w:sz w:val="20"/>
          <w:szCs w:val="20"/>
          <w:lang w:eastAsia="cs-CZ"/>
        </w:rPr>
        <w:t>8 131 869,06 Kč</w:t>
      </w:r>
    </w:p>
    <w:p w14:paraId="03064380" w14:textId="77777777" w:rsidR="0098441C" w:rsidRPr="0098441C" w:rsidRDefault="0098441C" w:rsidP="003C29A1">
      <w:pPr>
        <w:spacing w:line="300" w:lineRule="atLeast"/>
        <w:ind w:left="2124" w:hanging="2124"/>
        <w:contextualSpacing/>
        <w:jc w:val="both"/>
        <w:rPr>
          <w:b/>
          <w:sz w:val="20"/>
          <w:szCs w:val="20"/>
        </w:rPr>
      </w:pPr>
      <w:r w:rsidRPr="0098441C">
        <w:rPr>
          <w:b/>
          <w:sz w:val="20"/>
          <w:szCs w:val="20"/>
        </w:rPr>
        <w:t>Vydán právní akt.</w:t>
      </w:r>
    </w:p>
    <w:p w14:paraId="2258384E" w14:textId="77777777" w:rsidR="0098441C" w:rsidRPr="0098441C" w:rsidRDefault="0098441C" w:rsidP="003C29A1">
      <w:pPr>
        <w:spacing w:line="300" w:lineRule="atLeast"/>
        <w:ind w:left="2124" w:hanging="2124"/>
        <w:contextualSpacing/>
        <w:jc w:val="both"/>
        <w:rPr>
          <w:sz w:val="20"/>
          <w:szCs w:val="20"/>
        </w:rPr>
      </w:pPr>
    </w:p>
    <w:p w14:paraId="2D74C1A9" w14:textId="77777777" w:rsidR="007542A7" w:rsidRPr="0098441C" w:rsidRDefault="0098441C" w:rsidP="003C29A1">
      <w:pPr>
        <w:jc w:val="both"/>
        <w:rPr>
          <w:b/>
          <w:noProof/>
          <w:u w:val="single"/>
          <w:lang w:eastAsia="cs-CZ"/>
        </w:rPr>
      </w:pPr>
      <w:r w:rsidRPr="006306BE">
        <w:rPr>
          <w:b/>
          <w:noProof/>
          <w:highlight w:val="yellow"/>
          <w:u w:val="single"/>
          <w:lang w:eastAsia="cs-CZ"/>
        </w:rPr>
        <w:t xml:space="preserve">Soupis </w:t>
      </w:r>
      <w:r w:rsidR="006306BE">
        <w:rPr>
          <w:b/>
          <w:noProof/>
          <w:highlight w:val="yellow"/>
          <w:u w:val="single"/>
          <w:lang w:eastAsia="cs-CZ"/>
        </w:rPr>
        <w:t xml:space="preserve">pořizované </w:t>
      </w:r>
      <w:r w:rsidRPr="006306BE">
        <w:rPr>
          <w:b/>
          <w:noProof/>
          <w:highlight w:val="yellow"/>
          <w:u w:val="single"/>
          <w:lang w:eastAsia="cs-CZ"/>
        </w:rPr>
        <w:t>zdravotnické techniky včetně plánu administrace veřejných zakázek</w:t>
      </w:r>
    </w:p>
    <w:p w14:paraId="73363926" w14:textId="77777777" w:rsidR="0098441C" w:rsidRPr="00812816" w:rsidRDefault="0098441C" w:rsidP="003C29A1">
      <w:pPr>
        <w:jc w:val="both"/>
        <w:rPr>
          <w:noProof/>
          <w:sz w:val="20"/>
          <w:szCs w:val="20"/>
          <w:lang w:eastAsia="cs-CZ"/>
        </w:rPr>
      </w:pPr>
    </w:p>
    <w:p w14:paraId="023B4EF6" w14:textId="77777777" w:rsidR="007542A7" w:rsidRPr="00812816" w:rsidRDefault="007542A7" w:rsidP="003C29A1">
      <w:pPr>
        <w:spacing w:line="276" w:lineRule="auto"/>
        <w:jc w:val="both"/>
        <w:rPr>
          <w:noProof/>
          <w:sz w:val="20"/>
          <w:szCs w:val="20"/>
          <w:lang w:eastAsia="cs-CZ"/>
        </w:rPr>
      </w:pPr>
      <w:r w:rsidRPr="00812816">
        <w:rPr>
          <w:b/>
          <w:noProof/>
          <w:sz w:val="20"/>
          <w:szCs w:val="20"/>
          <w:u w:val="single"/>
          <w:lang w:eastAsia="cs-CZ"/>
        </w:rPr>
        <w:t>Zakázka č. 1</w:t>
      </w:r>
      <w:r w:rsidRPr="00812816">
        <w:rPr>
          <w:noProof/>
          <w:sz w:val="20"/>
          <w:szCs w:val="20"/>
          <w:lang w:eastAsia="cs-CZ"/>
        </w:rPr>
        <w:t xml:space="preserve"> – dělená na 3 části</w:t>
      </w:r>
      <w:r w:rsidRPr="00812816">
        <w:rPr>
          <w:noProof/>
          <w:sz w:val="20"/>
          <w:szCs w:val="20"/>
          <w:lang w:eastAsia="cs-CZ"/>
        </w:rPr>
        <w:tab/>
      </w:r>
    </w:p>
    <w:p w14:paraId="3850D310" w14:textId="77777777" w:rsidR="007542A7" w:rsidRPr="00812816" w:rsidRDefault="007542A7" w:rsidP="003C29A1">
      <w:pPr>
        <w:pStyle w:val="Odstavecseseznamem"/>
        <w:numPr>
          <w:ilvl w:val="0"/>
          <w:numId w:val="1"/>
        </w:numPr>
        <w:spacing w:after="160" w:line="276" w:lineRule="auto"/>
        <w:contextualSpacing/>
        <w:jc w:val="both"/>
        <w:rPr>
          <w:noProof/>
          <w:sz w:val="20"/>
          <w:szCs w:val="20"/>
        </w:rPr>
      </w:pPr>
      <w:r w:rsidRPr="00812816">
        <w:rPr>
          <w:noProof/>
          <w:sz w:val="20"/>
          <w:szCs w:val="20"/>
        </w:rPr>
        <w:t>část 1: 11 ks EKG přístrojů</w:t>
      </w:r>
      <w:r w:rsidRPr="00812816">
        <w:rPr>
          <w:noProof/>
          <w:sz w:val="20"/>
          <w:szCs w:val="20"/>
        </w:rPr>
        <w:tab/>
      </w:r>
      <w:r w:rsidR="00E2775A">
        <w:rPr>
          <w:noProof/>
          <w:sz w:val="20"/>
          <w:szCs w:val="20"/>
        </w:rPr>
        <w:tab/>
      </w:r>
      <w:r w:rsidR="00E2775A">
        <w:rPr>
          <w:noProof/>
          <w:sz w:val="20"/>
          <w:szCs w:val="20"/>
        </w:rPr>
        <w:tab/>
      </w:r>
    </w:p>
    <w:p w14:paraId="0FBDE04A" w14:textId="77777777" w:rsidR="007542A7" w:rsidRPr="00812816" w:rsidRDefault="007542A7" w:rsidP="003C29A1">
      <w:pPr>
        <w:pStyle w:val="Odstavecseseznamem"/>
        <w:numPr>
          <w:ilvl w:val="0"/>
          <w:numId w:val="1"/>
        </w:numPr>
        <w:spacing w:after="160" w:line="276" w:lineRule="auto"/>
        <w:contextualSpacing/>
        <w:jc w:val="both"/>
        <w:rPr>
          <w:noProof/>
          <w:sz w:val="20"/>
          <w:szCs w:val="20"/>
        </w:rPr>
      </w:pPr>
      <w:r w:rsidRPr="00812816">
        <w:rPr>
          <w:noProof/>
          <w:sz w:val="20"/>
          <w:szCs w:val="20"/>
        </w:rPr>
        <w:t>část 2: 15 ks de</w:t>
      </w:r>
      <w:r w:rsidR="00E2775A">
        <w:rPr>
          <w:noProof/>
          <w:sz w:val="20"/>
          <w:szCs w:val="20"/>
        </w:rPr>
        <w:t>fibrilátorů</w:t>
      </w:r>
    </w:p>
    <w:p w14:paraId="02522857" w14:textId="77777777" w:rsidR="007542A7" w:rsidRPr="00812816" w:rsidRDefault="007542A7" w:rsidP="003C29A1">
      <w:pPr>
        <w:pStyle w:val="Odstavecseseznamem"/>
        <w:numPr>
          <w:ilvl w:val="0"/>
          <w:numId w:val="1"/>
        </w:numPr>
        <w:spacing w:after="160" w:line="276" w:lineRule="auto"/>
        <w:contextualSpacing/>
        <w:jc w:val="both"/>
        <w:rPr>
          <w:noProof/>
          <w:sz w:val="20"/>
          <w:szCs w:val="20"/>
        </w:rPr>
      </w:pPr>
      <w:r w:rsidRPr="00812816">
        <w:rPr>
          <w:noProof/>
          <w:sz w:val="20"/>
          <w:szCs w:val="20"/>
        </w:rPr>
        <w:t>část 3: infuzní technika</w:t>
      </w:r>
      <w:r w:rsidRPr="00812816">
        <w:rPr>
          <w:noProof/>
          <w:sz w:val="20"/>
          <w:szCs w:val="20"/>
        </w:rPr>
        <w:tab/>
      </w:r>
      <w:r w:rsidR="00E2775A">
        <w:rPr>
          <w:noProof/>
          <w:sz w:val="20"/>
          <w:szCs w:val="20"/>
        </w:rPr>
        <w:tab/>
      </w:r>
      <w:r w:rsidR="00E2775A">
        <w:rPr>
          <w:noProof/>
          <w:sz w:val="20"/>
          <w:szCs w:val="20"/>
        </w:rPr>
        <w:tab/>
      </w:r>
    </w:p>
    <w:p w14:paraId="24E24096" w14:textId="77777777" w:rsidR="007542A7" w:rsidRPr="00812816" w:rsidRDefault="007542A7" w:rsidP="003C29A1">
      <w:pPr>
        <w:pStyle w:val="Odstavecseseznamem"/>
        <w:spacing w:line="276" w:lineRule="auto"/>
        <w:ind w:left="1416"/>
        <w:jc w:val="both"/>
        <w:rPr>
          <w:noProof/>
          <w:sz w:val="20"/>
          <w:szCs w:val="20"/>
        </w:rPr>
      </w:pPr>
      <w:r w:rsidRPr="00812816">
        <w:rPr>
          <w:noProof/>
          <w:sz w:val="20"/>
          <w:szCs w:val="20"/>
        </w:rPr>
        <w:t>- 74 ks infuzních pump</w:t>
      </w:r>
    </w:p>
    <w:p w14:paraId="16D49011" w14:textId="77777777" w:rsidR="007542A7" w:rsidRPr="00812816" w:rsidRDefault="007542A7" w:rsidP="003C29A1">
      <w:pPr>
        <w:pStyle w:val="Odstavecseseznamem"/>
        <w:spacing w:line="276" w:lineRule="auto"/>
        <w:ind w:left="1416"/>
        <w:jc w:val="both"/>
        <w:rPr>
          <w:noProof/>
          <w:sz w:val="20"/>
          <w:szCs w:val="20"/>
        </w:rPr>
      </w:pPr>
      <w:r w:rsidRPr="00812816">
        <w:rPr>
          <w:noProof/>
          <w:sz w:val="20"/>
          <w:szCs w:val="20"/>
        </w:rPr>
        <w:t>- 69 ks lineárních dávkovač</w:t>
      </w:r>
    </w:p>
    <w:p w14:paraId="73A790EC" w14:textId="77777777" w:rsidR="0098441C" w:rsidRPr="00E2775A" w:rsidRDefault="00E2775A" w:rsidP="00E2775A">
      <w:pPr>
        <w:pStyle w:val="Odstavecseseznamem"/>
        <w:spacing w:line="276" w:lineRule="auto"/>
        <w:ind w:left="1416"/>
        <w:jc w:val="both"/>
        <w:rPr>
          <w:noProof/>
          <w:sz w:val="20"/>
          <w:szCs w:val="20"/>
        </w:rPr>
      </w:pPr>
      <w:r>
        <w:rPr>
          <w:noProof/>
          <w:sz w:val="20"/>
          <w:szCs w:val="20"/>
        </w:rPr>
        <w:t>- 14 ks dokovacích stanic</w:t>
      </w:r>
    </w:p>
    <w:p w14:paraId="7E6FA923" w14:textId="77777777" w:rsidR="007542A7" w:rsidRPr="00812816" w:rsidRDefault="007542A7" w:rsidP="003C29A1">
      <w:pPr>
        <w:spacing w:line="276" w:lineRule="auto"/>
        <w:jc w:val="both"/>
        <w:rPr>
          <w:noProof/>
          <w:sz w:val="20"/>
          <w:szCs w:val="20"/>
          <w:lang w:eastAsia="cs-CZ"/>
        </w:rPr>
      </w:pPr>
      <w:r w:rsidRPr="00812816">
        <w:rPr>
          <w:b/>
          <w:noProof/>
          <w:sz w:val="20"/>
          <w:szCs w:val="20"/>
          <w:u w:val="single"/>
          <w:lang w:eastAsia="cs-CZ"/>
        </w:rPr>
        <w:t>Zakázka č. 2</w:t>
      </w:r>
      <w:r w:rsidRPr="00812816">
        <w:rPr>
          <w:noProof/>
          <w:sz w:val="20"/>
          <w:szCs w:val="20"/>
          <w:lang w:eastAsia="cs-CZ"/>
        </w:rPr>
        <w:t xml:space="preserve"> – dělená na 7 částí</w:t>
      </w:r>
    </w:p>
    <w:p w14:paraId="1CB8AA37" w14:textId="77777777" w:rsidR="007542A7" w:rsidRPr="00812816" w:rsidRDefault="007542A7" w:rsidP="003C29A1">
      <w:pPr>
        <w:pStyle w:val="Odstavecseseznamem"/>
        <w:numPr>
          <w:ilvl w:val="0"/>
          <w:numId w:val="1"/>
        </w:numPr>
        <w:spacing w:after="160" w:line="276" w:lineRule="auto"/>
        <w:contextualSpacing/>
        <w:jc w:val="both"/>
        <w:rPr>
          <w:noProof/>
          <w:sz w:val="20"/>
          <w:szCs w:val="20"/>
        </w:rPr>
      </w:pPr>
      <w:r w:rsidRPr="00812816">
        <w:rPr>
          <w:noProof/>
          <w:sz w:val="20"/>
          <w:szCs w:val="20"/>
        </w:rPr>
        <w:t>část 1: 3 ks anesteziologických přístrojů</w:t>
      </w:r>
      <w:r w:rsidR="0098441C">
        <w:rPr>
          <w:noProof/>
          <w:sz w:val="20"/>
          <w:szCs w:val="20"/>
        </w:rPr>
        <w:tab/>
      </w:r>
      <w:r w:rsidR="00E2775A">
        <w:rPr>
          <w:noProof/>
          <w:sz w:val="20"/>
          <w:szCs w:val="20"/>
        </w:rPr>
        <w:tab/>
      </w:r>
    </w:p>
    <w:p w14:paraId="7366B540" w14:textId="77777777" w:rsidR="007542A7" w:rsidRPr="00812816" w:rsidRDefault="007542A7" w:rsidP="003C29A1">
      <w:pPr>
        <w:pStyle w:val="Odstavecseseznamem"/>
        <w:numPr>
          <w:ilvl w:val="0"/>
          <w:numId w:val="2"/>
        </w:numPr>
        <w:spacing w:after="160" w:line="276" w:lineRule="auto"/>
        <w:contextualSpacing/>
        <w:jc w:val="both"/>
        <w:rPr>
          <w:noProof/>
          <w:sz w:val="20"/>
          <w:szCs w:val="20"/>
        </w:rPr>
      </w:pPr>
      <w:r w:rsidRPr="00812816">
        <w:rPr>
          <w:noProof/>
          <w:sz w:val="20"/>
          <w:szCs w:val="20"/>
        </w:rPr>
        <w:t>část 2: 1 ks kompresní systém</w:t>
      </w:r>
      <w:r w:rsidRPr="00812816">
        <w:rPr>
          <w:noProof/>
          <w:sz w:val="20"/>
          <w:szCs w:val="20"/>
        </w:rPr>
        <w:tab/>
      </w:r>
      <w:r w:rsidRPr="00812816">
        <w:rPr>
          <w:noProof/>
          <w:sz w:val="20"/>
          <w:szCs w:val="20"/>
        </w:rPr>
        <w:tab/>
      </w:r>
    </w:p>
    <w:p w14:paraId="46445E12" w14:textId="77777777" w:rsidR="007542A7" w:rsidRPr="00812816" w:rsidRDefault="007542A7" w:rsidP="003C29A1">
      <w:pPr>
        <w:pStyle w:val="Odstavecseseznamem"/>
        <w:numPr>
          <w:ilvl w:val="0"/>
          <w:numId w:val="2"/>
        </w:numPr>
        <w:spacing w:after="160" w:line="276" w:lineRule="auto"/>
        <w:contextualSpacing/>
        <w:jc w:val="both"/>
        <w:rPr>
          <w:noProof/>
          <w:sz w:val="20"/>
          <w:szCs w:val="20"/>
        </w:rPr>
      </w:pPr>
      <w:r w:rsidRPr="00812816">
        <w:rPr>
          <w:noProof/>
          <w:sz w:val="20"/>
          <w:szCs w:val="20"/>
        </w:rPr>
        <w:t>část 3: 3 ks operačních sto</w:t>
      </w:r>
      <w:r w:rsidR="00E2775A">
        <w:rPr>
          <w:noProof/>
          <w:sz w:val="20"/>
          <w:szCs w:val="20"/>
        </w:rPr>
        <w:t>lů</w:t>
      </w:r>
      <w:r w:rsidR="00E2775A">
        <w:rPr>
          <w:noProof/>
          <w:sz w:val="20"/>
          <w:szCs w:val="20"/>
        </w:rPr>
        <w:tab/>
      </w:r>
      <w:r w:rsidR="00E2775A">
        <w:rPr>
          <w:noProof/>
          <w:sz w:val="20"/>
          <w:szCs w:val="20"/>
        </w:rPr>
        <w:tab/>
      </w:r>
    </w:p>
    <w:p w14:paraId="47D9C243" w14:textId="77777777" w:rsidR="007542A7" w:rsidRPr="00812816" w:rsidRDefault="007542A7" w:rsidP="003C29A1">
      <w:pPr>
        <w:pStyle w:val="Odstavecseseznamem"/>
        <w:numPr>
          <w:ilvl w:val="0"/>
          <w:numId w:val="2"/>
        </w:numPr>
        <w:spacing w:after="160" w:line="276" w:lineRule="auto"/>
        <w:contextualSpacing/>
        <w:jc w:val="both"/>
        <w:rPr>
          <w:noProof/>
          <w:sz w:val="20"/>
          <w:szCs w:val="20"/>
        </w:rPr>
      </w:pPr>
      <w:r w:rsidRPr="00812816">
        <w:rPr>
          <w:noProof/>
          <w:sz w:val="20"/>
          <w:szCs w:val="20"/>
        </w:rPr>
        <w:t>část 4: 1 ks operační st</w:t>
      </w:r>
      <w:r w:rsidR="00E2775A">
        <w:rPr>
          <w:noProof/>
          <w:sz w:val="20"/>
          <w:szCs w:val="20"/>
        </w:rPr>
        <w:t>ůl</w:t>
      </w:r>
      <w:r w:rsidR="00E2775A">
        <w:rPr>
          <w:noProof/>
          <w:sz w:val="20"/>
          <w:szCs w:val="20"/>
        </w:rPr>
        <w:tab/>
      </w:r>
      <w:r w:rsidR="00E2775A">
        <w:rPr>
          <w:noProof/>
          <w:sz w:val="20"/>
          <w:szCs w:val="20"/>
        </w:rPr>
        <w:tab/>
      </w:r>
      <w:r w:rsidR="00E2775A">
        <w:rPr>
          <w:noProof/>
          <w:sz w:val="20"/>
          <w:szCs w:val="20"/>
        </w:rPr>
        <w:tab/>
      </w:r>
    </w:p>
    <w:p w14:paraId="07FE697F" w14:textId="77777777" w:rsidR="007542A7" w:rsidRPr="00812816" w:rsidRDefault="007542A7" w:rsidP="003C29A1">
      <w:pPr>
        <w:pStyle w:val="Odstavecseseznamem"/>
        <w:numPr>
          <w:ilvl w:val="0"/>
          <w:numId w:val="2"/>
        </w:numPr>
        <w:spacing w:after="160" w:line="276" w:lineRule="auto"/>
        <w:contextualSpacing/>
        <w:jc w:val="both"/>
        <w:rPr>
          <w:noProof/>
          <w:sz w:val="20"/>
          <w:szCs w:val="20"/>
        </w:rPr>
      </w:pPr>
      <w:r w:rsidRPr="00812816">
        <w:rPr>
          <w:noProof/>
          <w:sz w:val="20"/>
          <w:szCs w:val="20"/>
        </w:rPr>
        <w:t>část 5: 1 ks operační sv</w:t>
      </w:r>
      <w:r w:rsidR="00E2775A">
        <w:rPr>
          <w:noProof/>
          <w:sz w:val="20"/>
          <w:szCs w:val="20"/>
        </w:rPr>
        <w:t>ětlo</w:t>
      </w:r>
      <w:r w:rsidR="00E2775A">
        <w:rPr>
          <w:noProof/>
          <w:sz w:val="20"/>
          <w:szCs w:val="20"/>
        </w:rPr>
        <w:tab/>
      </w:r>
      <w:r w:rsidR="00E2775A">
        <w:rPr>
          <w:noProof/>
          <w:sz w:val="20"/>
          <w:szCs w:val="20"/>
        </w:rPr>
        <w:tab/>
      </w:r>
    </w:p>
    <w:p w14:paraId="4621E8DB" w14:textId="77777777" w:rsidR="007542A7" w:rsidRPr="00812816" w:rsidRDefault="007542A7" w:rsidP="003C29A1">
      <w:pPr>
        <w:pStyle w:val="Odstavecseseznamem"/>
        <w:numPr>
          <w:ilvl w:val="0"/>
          <w:numId w:val="2"/>
        </w:numPr>
        <w:spacing w:after="160" w:line="276" w:lineRule="auto"/>
        <w:contextualSpacing/>
        <w:jc w:val="both"/>
        <w:rPr>
          <w:noProof/>
          <w:sz w:val="20"/>
          <w:szCs w:val="20"/>
        </w:rPr>
      </w:pPr>
      <w:r w:rsidRPr="00812816">
        <w:rPr>
          <w:noProof/>
          <w:sz w:val="20"/>
          <w:szCs w:val="20"/>
        </w:rPr>
        <w:t>část 6: 2 ks chladící zařízení K</w:t>
      </w:r>
      <w:r w:rsidR="00E2775A">
        <w:rPr>
          <w:noProof/>
          <w:sz w:val="20"/>
          <w:szCs w:val="20"/>
        </w:rPr>
        <w:t>PCR</w:t>
      </w:r>
      <w:r w:rsidR="00E2775A">
        <w:rPr>
          <w:noProof/>
          <w:sz w:val="20"/>
          <w:szCs w:val="20"/>
        </w:rPr>
        <w:tab/>
      </w:r>
      <w:r w:rsidR="00E2775A">
        <w:rPr>
          <w:noProof/>
          <w:sz w:val="20"/>
          <w:szCs w:val="20"/>
        </w:rPr>
        <w:tab/>
      </w:r>
    </w:p>
    <w:p w14:paraId="1DEEEA7C" w14:textId="77777777" w:rsidR="0098441C" w:rsidRPr="00E2775A" w:rsidRDefault="007542A7" w:rsidP="00E2775A">
      <w:pPr>
        <w:pStyle w:val="Odstavecseseznamem"/>
        <w:numPr>
          <w:ilvl w:val="0"/>
          <w:numId w:val="2"/>
        </w:numPr>
        <w:spacing w:after="160" w:line="276" w:lineRule="auto"/>
        <w:contextualSpacing/>
        <w:jc w:val="both"/>
        <w:rPr>
          <w:noProof/>
          <w:sz w:val="20"/>
          <w:szCs w:val="20"/>
        </w:rPr>
      </w:pPr>
      <w:r w:rsidRPr="00812816">
        <w:rPr>
          <w:noProof/>
          <w:sz w:val="20"/>
          <w:szCs w:val="20"/>
        </w:rPr>
        <w:t>část 7: 2 ks ohřev pac</w:t>
      </w:r>
      <w:r w:rsidR="00E2775A">
        <w:rPr>
          <w:noProof/>
          <w:sz w:val="20"/>
          <w:szCs w:val="20"/>
        </w:rPr>
        <w:t>ientů</w:t>
      </w:r>
    </w:p>
    <w:p w14:paraId="71A6511D" w14:textId="77777777" w:rsidR="007542A7" w:rsidRPr="00812816" w:rsidRDefault="007542A7" w:rsidP="003C29A1">
      <w:pPr>
        <w:jc w:val="both"/>
        <w:rPr>
          <w:noProof/>
          <w:sz w:val="20"/>
          <w:szCs w:val="20"/>
          <w:lang w:eastAsia="cs-CZ"/>
        </w:rPr>
      </w:pPr>
      <w:r w:rsidRPr="00812816">
        <w:rPr>
          <w:b/>
          <w:noProof/>
          <w:sz w:val="20"/>
          <w:szCs w:val="20"/>
          <w:u w:val="single"/>
          <w:lang w:eastAsia="cs-CZ"/>
        </w:rPr>
        <w:t>Zakázka č. 3</w:t>
      </w:r>
      <w:r w:rsidRPr="00812816">
        <w:rPr>
          <w:noProof/>
          <w:sz w:val="20"/>
          <w:szCs w:val="20"/>
          <w:lang w:eastAsia="cs-CZ"/>
        </w:rPr>
        <w:t xml:space="preserve"> – dělená na 3 části</w:t>
      </w:r>
    </w:p>
    <w:p w14:paraId="1482BCF9" w14:textId="77777777" w:rsidR="007542A7" w:rsidRPr="00812816" w:rsidRDefault="007542A7" w:rsidP="003C29A1">
      <w:pPr>
        <w:pStyle w:val="Odstavecseseznamem"/>
        <w:numPr>
          <w:ilvl w:val="0"/>
          <w:numId w:val="3"/>
        </w:numPr>
        <w:spacing w:after="160" w:line="276" w:lineRule="auto"/>
        <w:contextualSpacing/>
        <w:jc w:val="both"/>
        <w:rPr>
          <w:noProof/>
          <w:sz w:val="20"/>
          <w:szCs w:val="20"/>
        </w:rPr>
      </w:pPr>
      <w:r w:rsidRPr="00812816">
        <w:rPr>
          <w:noProof/>
          <w:sz w:val="20"/>
          <w:szCs w:val="20"/>
        </w:rPr>
        <w:t>část 1: ICG dete</w:t>
      </w:r>
      <w:r w:rsidR="00E2775A">
        <w:rPr>
          <w:noProof/>
          <w:sz w:val="20"/>
          <w:szCs w:val="20"/>
        </w:rPr>
        <w:t>kce</w:t>
      </w:r>
      <w:r w:rsidR="00E2775A">
        <w:rPr>
          <w:noProof/>
          <w:sz w:val="20"/>
          <w:szCs w:val="20"/>
        </w:rPr>
        <w:tab/>
      </w:r>
      <w:r w:rsidR="00E2775A">
        <w:rPr>
          <w:noProof/>
          <w:sz w:val="20"/>
          <w:szCs w:val="20"/>
        </w:rPr>
        <w:tab/>
      </w:r>
    </w:p>
    <w:p w14:paraId="7698649C" w14:textId="77777777" w:rsidR="007542A7" w:rsidRPr="00812816" w:rsidRDefault="007542A7" w:rsidP="003C29A1">
      <w:pPr>
        <w:pStyle w:val="Odstavecseseznamem"/>
        <w:numPr>
          <w:ilvl w:val="0"/>
          <w:numId w:val="3"/>
        </w:numPr>
        <w:spacing w:after="160" w:line="276" w:lineRule="auto"/>
        <w:contextualSpacing/>
        <w:jc w:val="both"/>
        <w:rPr>
          <w:noProof/>
          <w:sz w:val="20"/>
          <w:szCs w:val="20"/>
        </w:rPr>
      </w:pPr>
      <w:r w:rsidRPr="00812816">
        <w:rPr>
          <w:noProof/>
          <w:sz w:val="20"/>
          <w:szCs w:val="20"/>
        </w:rPr>
        <w:t>část 2</w:t>
      </w:r>
      <w:r w:rsidR="0098441C">
        <w:rPr>
          <w:noProof/>
          <w:sz w:val="20"/>
          <w:szCs w:val="20"/>
        </w:rPr>
        <w:t>: magnetický detekční systém</w:t>
      </w:r>
      <w:r w:rsidR="0098441C">
        <w:rPr>
          <w:noProof/>
          <w:sz w:val="20"/>
          <w:szCs w:val="20"/>
        </w:rPr>
        <w:tab/>
      </w:r>
      <w:r w:rsidR="0098441C">
        <w:rPr>
          <w:noProof/>
          <w:sz w:val="20"/>
          <w:szCs w:val="20"/>
        </w:rPr>
        <w:tab/>
      </w:r>
    </w:p>
    <w:p w14:paraId="4F58B1CD" w14:textId="77777777" w:rsidR="0098441C" w:rsidRPr="00E2775A" w:rsidRDefault="007542A7" w:rsidP="00E2775A">
      <w:pPr>
        <w:pStyle w:val="Odstavecseseznamem"/>
        <w:numPr>
          <w:ilvl w:val="0"/>
          <w:numId w:val="3"/>
        </w:numPr>
        <w:spacing w:after="160" w:line="276" w:lineRule="auto"/>
        <w:contextualSpacing/>
        <w:jc w:val="both"/>
        <w:rPr>
          <w:noProof/>
          <w:sz w:val="20"/>
          <w:szCs w:val="20"/>
        </w:rPr>
      </w:pPr>
      <w:r w:rsidRPr="00812816">
        <w:rPr>
          <w:noProof/>
          <w:sz w:val="20"/>
          <w:szCs w:val="20"/>
        </w:rPr>
        <w:t>č</w:t>
      </w:r>
      <w:r w:rsidR="00E2775A">
        <w:rPr>
          <w:noProof/>
          <w:sz w:val="20"/>
          <w:szCs w:val="20"/>
        </w:rPr>
        <w:t>ást 3: 2 ks čelové svítidlo</w:t>
      </w:r>
      <w:r w:rsidR="00E2775A">
        <w:rPr>
          <w:noProof/>
          <w:sz w:val="20"/>
          <w:szCs w:val="20"/>
        </w:rPr>
        <w:tab/>
      </w:r>
      <w:r w:rsidR="00E2775A">
        <w:rPr>
          <w:noProof/>
          <w:sz w:val="20"/>
          <w:szCs w:val="20"/>
        </w:rPr>
        <w:tab/>
      </w:r>
    </w:p>
    <w:p w14:paraId="18A9EC80" w14:textId="77777777" w:rsidR="007542A7" w:rsidRPr="00812816" w:rsidRDefault="007542A7" w:rsidP="003C29A1">
      <w:pPr>
        <w:jc w:val="both"/>
        <w:rPr>
          <w:noProof/>
          <w:sz w:val="20"/>
          <w:szCs w:val="20"/>
          <w:lang w:eastAsia="cs-CZ"/>
        </w:rPr>
      </w:pPr>
      <w:r w:rsidRPr="00812816">
        <w:rPr>
          <w:b/>
          <w:noProof/>
          <w:sz w:val="20"/>
          <w:szCs w:val="20"/>
          <w:u w:val="single"/>
          <w:lang w:eastAsia="cs-CZ"/>
        </w:rPr>
        <w:t>Zakázka č. 4</w:t>
      </w:r>
      <w:r w:rsidRPr="00812816">
        <w:rPr>
          <w:noProof/>
          <w:sz w:val="20"/>
          <w:szCs w:val="20"/>
          <w:lang w:eastAsia="cs-CZ"/>
        </w:rPr>
        <w:t xml:space="preserve"> – dělená na 2 části</w:t>
      </w:r>
    </w:p>
    <w:p w14:paraId="49E2BAF9" w14:textId="77777777" w:rsidR="007542A7" w:rsidRPr="00812816" w:rsidRDefault="00E2775A" w:rsidP="003C29A1">
      <w:pPr>
        <w:pStyle w:val="Odstavecseseznamem"/>
        <w:numPr>
          <w:ilvl w:val="0"/>
          <w:numId w:val="4"/>
        </w:numPr>
        <w:spacing w:after="160" w:line="259" w:lineRule="auto"/>
        <w:contextualSpacing/>
        <w:jc w:val="both"/>
        <w:rPr>
          <w:noProof/>
          <w:sz w:val="20"/>
          <w:szCs w:val="20"/>
        </w:rPr>
      </w:pPr>
      <w:r>
        <w:rPr>
          <w:noProof/>
          <w:sz w:val="20"/>
          <w:szCs w:val="20"/>
        </w:rPr>
        <w:t>část 1: RTG systém</w:t>
      </w:r>
      <w:r>
        <w:rPr>
          <w:noProof/>
          <w:sz w:val="20"/>
          <w:szCs w:val="20"/>
        </w:rPr>
        <w:tab/>
      </w:r>
      <w:r>
        <w:rPr>
          <w:noProof/>
          <w:sz w:val="20"/>
          <w:szCs w:val="20"/>
        </w:rPr>
        <w:tab/>
      </w:r>
      <w:r>
        <w:rPr>
          <w:noProof/>
          <w:sz w:val="20"/>
          <w:szCs w:val="20"/>
        </w:rPr>
        <w:tab/>
      </w:r>
    </w:p>
    <w:p w14:paraId="1A2BBF72" w14:textId="77777777" w:rsidR="0098441C" w:rsidRPr="00E2775A" w:rsidRDefault="0098441C" w:rsidP="003C29A1">
      <w:pPr>
        <w:pStyle w:val="Odstavecseseznamem"/>
        <w:numPr>
          <w:ilvl w:val="0"/>
          <w:numId w:val="4"/>
        </w:numPr>
        <w:spacing w:after="160" w:line="259" w:lineRule="auto"/>
        <w:contextualSpacing/>
        <w:jc w:val="both"/>
        <w:rPr>
          <w:noProof/>
          <w:sz w:val="20"/>
          <w:szCs w:val="20"/>
        </w:rPr>
      </w:pPr>
      <w:r>
        <w:rPr>
          <w:noProof/>
          <w:sz w:val="20"/>
          <w:szCs w:val="20"/>
        </w:rPr>
        <w:t>č</w:t>
      </w:r>
      <w:r w:rsidR="00E2775A">
        <w:rPr>
          <w:noProof/>
          <w:sz w:val="20"/>
          <w:szCs w:val="20"/>
        </w:rPr>
        <w:t>ást 2: C rameno</w:t>
      </w:r>
      <w:r w:rsidR="00E2775A">
        <w:rPr>
          <w:noProof/>
          <w:sz w:val="20"/>
          <w:szCs w:val="20"/>
        </w:rPr>
        <w:tab/>
      </w:r>
      <w:r w:rsidR="00E2775A">
        <w:rPr>
          <w:noProof/>
          <w:sz w:val="20"/>
          <w:szCs w:val="20"/>
        </w:rPr>
        <w:tab/>
      </w:r>
    </w:p>
    <w:p w14:paraId="1B5C3BDA" w14:textId="77777777" w:rsidR="007542A7" w:rsidRPr="00812816" w:rsidRDefault="007542A7" w:rsidP="003C29A1">
      <w:pPr>
        <w:jc w:val="both"/>
        <w:rPr>
          <w:noProof/>
          <w:sz w:val="20"/>
          <w:szCs w:val="20"/>
          <w:lang w:eastAsia="cs-CZ"/>
        </w:rPr>
      </w:pPr>
      <w:r w:rsidRPr="00812816">
        <w:rPr>
          <w:b/>
          <w:noProof/>
          <w:sz w:val="20"/>
          <w:szCs w:val="20"/>
          <w:u w:val="single"/>
          <w:lang w:eastAsia="cs-CZ"/>
        </w:rPr>
        <w:t>Zakázka č. 5</w:t>
      </w:r>
      <w:r w:rsidRPr="00812816">
        <w:rPr>
          <w:noProof/>
          <w:sz w:val="20"/>
          <w:szCs w:val="20"/>
          <w:lang w:eastAsia="cs-CZ"/>
        </w:rPr>
        <w:t xml:space="preserve"> – dělená na 3 části</w:t>
      </w:r>
    </w:p>
    <w:p w14:paraId="3C70DFF4" w14:textId="77777777" w:rsidR="007542A7" w:rsidRPr="00812816" w:rsidRDefault="007542A7" w:rsidP="007542A7">
      <w:pPr>
        <w:pStyle w:val="Odstavecseseznamem"/>
        <w:numPr>
          <w:ilvl w:val="0"/>
          <w:numId w:val="5"/>
        </w:numPr>
        <w:spacing w:after="160" w:line="259" w:lineRule="auto"/>
        <w:contextualSpacing/>
        <w:jc w:val="both"/>
        <w:rPr>
          <w:noProof/>
          <w:sz w:val="20"/>
          <w:szCs w:val="20"/>
        </w:rPr>
      </w:pPr>
      <w:r w:rsidRPr="00812816">
        <w:rPr>
          <w:noProof/>
          <w:sz w:val="20"/>
          <w:szCs w:val="20"/>
        </w:rPr>
        <w:t>část 1: bilirubinometr</w:t>
      </w:r>
      <w:r w:rsidRPr="00812816">
        <w:rPr>
          <w:noProof/>
          <w:sz w:val="20"/>
          <w:szCs w:val="20"/>
        </w:rPr>
        <w:tab/>
      </w:r>
      <w:r w:rsidRPr="00812816">
        <w:rPr>
          <w:noProof/>
          <w:sz w:val="20"/>
          <w:szCs w:val="20"/>
        </w:rPr>
        <w:tab/>
      </w:r>
    </w:p>
    <w:p w14:paraId="514C719A" w14:textId="77777777" w:rsidR="007542A7" w:rsidRPr="00812816" w:rsidRDefault="0098441C" w:rsidP="007542A7">
      <w:pPr>
        <w:pStyle w:val="Odstavecseseznamem"/>
        <w:numPr>
          <w:ilvl w:val="0"/>
          <w:numId w:val="5"/>
        </w:numPr>
        <w:spacing w:after="160" w:line="259" w:lineRule="auto"/>
        <w:contextualSpacing/>
        <w:jc w:val="both"/>
        <w:rPr>
          <w:noProof/>
          <w:sz w:val="20"/>
          <w:szCs w:val="20"/>
        </w:rPr>
      </w:pPr>
      <w:r>
        <w:rPr>
          <w:noProof/>
          <w:sz w:val="20"/>
          <w:szCs w:val="20"/>
        </w:rPr>
        <w:t>část 2: 2 ks porodní lůžka</w:t>
      </w:r>
      <w:r>
        <w:rPr>
          <w:noProof/>
          <w:sz w:val="20"/>
          <w:szCs w:val="20"/>
        </w:rPr>
        <w:tab/>
      </w:r>
      <w:r>
        <w:rPr>
          <w:noProof/>
          <w:sz w:val="20"/>
          <w:szCs w:val="20"/>
        </w:rPr>
        <w:tab/>
      </w:r>
      <w:r>
        <w:rPr>
          <w:noProof/>
          <w:sz w:val="20"/>
          <w:szCs w:val="20"/>
        </w:rPr>
        <w:tab/>
      </w:r>
    </w:p>
    <w:p w14:paraId="7CAEF23D" w14:textId="77777777" w:rsidR="007542A7" w:rsidRPr="00812816" w:rsidRDefault="00E2775A" w:rsidP="007542A7">
      <w:pPr>
        <w:pStyle w:val="Odstavecseseznamem"/>
        <w:numPr>
          <w:ilvl w:val="0"/>
          <w:numId w:val="5"/>
        </w:numPr>
        <w:spacing w:after="160" w:line="259" w:lineRule="auto"/>
        <w:contextualSpacing/>
        <w:jc w:val="both"/>
        <w:rPr>
          <w:noProof/>
          <w:sz w:val="20"/>
          <w:szCs w:val="20"/>
        </w:rPr>
      </w:pPr>
      <w:r>
        <w:rPr>
          <w:noProof/>
          <w:sz w:val="20"/>
          <w:szCs w:val="20"/>
        </w:rPr>
        <w:t>část 3: 6 ks kardiotokograf</w:t>
      </w:r>
      <w:r>
        <w:rPr>
          <w:noProof/>
          <w:sz w:val="20"/>
          <w:szCs w:val="20"/>
        </w:rPr>
        <w:tab/>
      </w:r>
      <w:r>
        <w:rPr>
          <w:noProof/>
          <w:sz w:val="20"/>
          <w:szCs w:val="20"/>
        </w:rPr>
        <w:tab/>
      </w:r>
    </w:p>
    <w:p w14:paraId="5E90116F" w14:textId="77777777" w:rsidR="0098441C" w:rsidRDefault="0098441C" w:rsidP="007542A7">
      <w:pPr>
        <w:jc w:val="both"/>
        <w:rPr>
          <w:noProof/>
          <w:sz w:val="20"/>
          <w:szCs w:val="20"/>
          <w:lang w:eastAsia="cs-CZ"/>
        </w:rPr>
      </w:pPr>
    </w:p>
    <w:p w14:paraId="57F9B227" w14:textId="77777777" w:rsidR="006306BE" w:rsidRDefault="00AE5C80" w:rsidP="007542A7">
      <w:pPr>
        <w:jc w:val="both"/>
        <w:rPr>
          <w:noProof/>
          <w:sz w:val="20"/>
          <w:szCs w:val="20"/>
          <w:lang w:eastAsia="cs-CZ"/>
        </w:rPr>
      </w:pPr>
      <w:r>
        <w:rPr>
          <w:sz w:val="20"/>
          <w:szCs w:val="20"/>
        </w:rPr>
        <w:t xml:space="preserve">Příkazník rozdělil zdravotnickou technologii na jednotlivé veřejné zakázky. Příkazník upozorňuje, že stanovení počtu dílčích veřejných zakázek (na části a bez částí) je počet předpokládaný a může se v průběhu realizace projektu změnit, a to v závislosti na potřebě a prioritách zadavatele </w:t>
      </w:r>
      <w:r w:rsidRPr="0049208D">
        <w:rPr>
          <w:i/>
          <w:sz w:val="20"/>
          <w:szCs w:val="20"/>
        </w:rPr>
        <w:t>(např. nyní je předpoklad veřejné zakázky, která bude dělena na 6 částí, avšak může dojít k dalšímu rozdělení této zakázky, kdy se 1 část bude soutěžit samostatně, tedy jako veřejná zakázka bez částí a ostatní zůstane v rámci veřejné zakázky dělené na části, v tuto chvíli na 5 částí</w:t>
      </w:r>
      <w:r>
        <w:rPr>
          <w:sz w:val="20"/>
          <w:szCs w:val="20"/>
        </w:rPr>
        <w:t>).</w:t>
      </w:r>
    </w:p>
    <w:p w14:paraId="2134726A" w14:textId="77777777" w:rsidR="006306BE" w:rsidRDefault="006306BE" w:rsidP="007542A7">
      <w:pPr>
        <w:jc w:val="both"/>
        <w:rPr>
          <w:noProof/>
          <w:sz w:val="20"/>
          <w:szCs w:val="20"/>
          <w:lang w:eastAsia="cs-CZ"/>
        </w:rPr>
      </w:pPr>
    </w:p>
    <w:p w14:paraId="741603BA" w14:textId="77777777" w:rsidR="006306BE" w:rsidRPr="006306BE" w:rsidRDefault="006306BE" w:rsidP="007542A7">
      <w:pPr>
        <w:jc w:val="both"/>
        <w:rPr>
          <w:b/>
          <w:noProof/>
          <w:lang w:eastAsia="cs-CZ"/>
        </w:rPr>
      </w:pPr>
      <w:r w:rsidRPr="006306BE">
        <w:rPr>
          <w:b/>
          <w:noProof/>
          <w:highlight w:val="cyan"/>
          <w:lang w:eastAsia="cs-CZ"/>
        </w:rPr>
        <w:t>Seznam zahájených zadávacích řízení</w:t>
      </w:r>
    </w:p>
    <w:p w14:paraId="0B99F1C2" w14:textId="77777777" w:rsidR="0098441C" w:rsidRDefault="001133AF" w:rsidP="007542A7">
      <w:pPr>
        <w:jc w:val="both"/>
        <w:rPr>
          <w:noProof/>
          <w:sz w:val="20"/>
          <w:szCs w:val="20"/>
          <w:lang w:eastAsia="cs-CZ"/>
        </w:rPr>
      </w:pPr>
      <w:r>
        <w:rPr>
          <w:noProof/>
          <w:sz w:val="20"/>
          <w:szCs w:val="20"/>
          <w:lang w:eastAsia="cs-CZ"/>
        </w:rPr>
        <w:t>Administrace veřejných zakázek byla zahájena u této zdravotnické techniky</w:t>
      </w:r>
      <w:r w:rsidR="0098441C">
        <w:rPr>
          <w:noProof/>
          <w:sz w:val="20"/>
          <w:szCs w:val="20"/>
          <w:lang w:eastAsia="cs-CZ"/>
        </w:rPr>
        <w:t>:</w:t>
      </w:r>
    </w:p>
    <w:p w14:paraId="2BDC4445" w14:textId="77777777" w:rsidR="0098441C" w:rsidRDefault="0098441C" w:rsidP="007542A7">
      <w:pPr>
        <w:jc w:val="both"/>
        <w:rPr>
          <w:noProof/>
          <w:sz w:val="20"/>
          <w:szCs w:val="20"/>
          <w:lang w:eastAsia="cs-CZ"/>
        </w:rPr>
      </w:pPr>
    </w:p>
    <w:tbl>
      <w:tblPr>
        <w:tblStyle w:val="Mkatabulky"/>
        <w:tblW w:w="10041" w:type="dxa"/>
        <w:tblInd w:w="-176" w:type="dxa"/>
        <w:tblLook w:val="04A0" w:firstRow="1" w:lastRow="0" w:firstColumn="1" w:lastColumn="0" w:noHBand="0" w:noVBand="1"/>
      </w:tblPr>
      <w:tblGrid>
        <w:gridCol w:w="3261"/>
        <w:gridCol w:w="992"/>
        <w:gridCol w:w="1842"/>
        <w:gridCol w:w="1560"/>
        <w:gridCol w:w="2386"/>
      </w:tblGrid>
      <w:tr w:rsidR="0098441C" w14:paraId="449E43CD" w14:textId="77777777" w:rsidTr="003C29A1">
        <w:trPr>
          <w:trHeight w:val="574"/>
        </w:trPr>
        <w:tc>
          <w:tcPr>
            <w:tcW w:w="3261" w:type="dxa"/>
            <w:shd w:val="clear" w:color="auto" w:fill="92D050"/>
          </w:tcPr>
          <w:p w14:paraId="3C33C5A9" w14:textId="77777777" w:rsidR="0098441C" w:rsidRPr="00891152" w:rsidRDefault="0098441C" w:rsidP="003C29A1">
            <w:pPr>
              <w:spacing w:line="300" w:lineRule="atLeast"/>
              <w:contextualSpacing/>
              <w:jc w:val="center"/>
              <w:rPr>
                <w:b/>
                <w:sz w:val="20"/>
                <w:szCs w:val="20"/>
              </w:rPr>
            </w:pPr>
            <w:r w:rsidRPr="00891152">
              <w:rPr>
                <w:b/>
                <w:sz w:val="20"/>
                <w:szCs w:val="20"/>
              </w:rPr>
              <w:t>Název VZ</w:t>
            </w:r>
          </w:p>
        </w:tc>
        <w:tc>
          <w:tcPr>
            <w:tcW w:w="992" w:type="dxa"/>
            <w:shd w:val="clear" w:color="auto" w:fill="92D050"/>
          </w:tcPr>
          <w:p w14:paraId="2932BFE2" w14:textId="77777777" w:rsidR="0098441C" w:rsidRPr="00891152" w:rsidRDefault="0098441C" w:rsidP="003C29A1">
            <w:pPr>
              <w:spacing w:line="300" w:lineRule="atLeast"/>
              <w:contextualSpacing/>
              <w:jc w:val="center"/>
              <w:rPr>
                <w:b/>
                <w:sz w:val="20"/>
                <w:szCs w:val="20"/>
              </w:rPr>
            </w:pPr>
            <w:r w:rsidRPr="00891152">
              <w:rPr>
                <w:b/>
                <w:sz w:val="20"/>
                <w:szCs w:val="20"/>
              </w:rPr>
              <w:t>Počet částí VZ</w:t>
            </w:r>
          </w:p>
        </w:tc>
        <w:tc>
          <w:tcPr>
            <w:tcW w:w="1842" w:type="dxa"/>
            <w:shd w:val="clear" w:color="auto" w:fill="92D050"/>
          </w:tcPr>
          <w:p w14:paraId="1AF812A0" w14:textId="77777777" w:rsidR="0098441C" w:rsidRPr="00891152" w:rsidRDefault="0098441C" w:rsidP="003C29A1">
            <w:pPr>
              <w:spacing w:line="300" w:lineRule="atLeast"/>
              <w:contextualSpacing/>
              <w:jc w:val="center"/>
              <w:rPr>
                <w:b/>
                <w:sz w:val="20"/>
                <w:szCs w:val="20"/>
              </w:rPr>
            </w:pPr>
            <w:r w:rsidRPr="00891152">
              <w:rPr>
                <w:b/>
                <w:sz w:val="20"/>
                <w:szCs w:val="20"/>
              </w:rPr>
              <w:t>Předpokládaná hodnota VZ</w:t>
            </w:r>
          </w:p>
        </w:tc>
        <w:tc>
          <w:tcPr>
            <w:tcW w:w="1560" w:type="dxa"/>
            <w:shd w:val="clear" w:color="auto" w:fill="92D050"/>
          </w:tcPr>
          <w:p w14:paraId="39EF4F94" w14:textId="77777777" w:rsidR="0098441C" w:rsidRPr="00891152" w:rsidRDefault="0098441C" w:rsidP="003C29A1">
            <w:pPr>
              <w:spacing w:line="300" w:lineRule="atLeast"/>
              <w:contextualSpacing/>
              <w:jc w:val="center"/>
              <w:rPr>
                <w:b/>
                <w:sz w:val="20"/>
                <w:szCs w:val="20"/>
              </w:rPr>
            </w:pPr>
            <w:r w:rsidRPr="00891152">
              <w:rPr>
                <w:b/>
                <w:sz w:val="20"/>
                <w:szCs w:val="20"/>
              </w:rPr>
              <w:t>Stav VZ</w:t>
            </w:r>
          </w:p>
        </w:tc>
        <w:tc>
          <w:tcPr>
            <w:tcW w:w="2386" w:type="dxa"/>
            <w:shd w:val="clear" w:color="auto" w:fill="92D050"/>
          </w:tcPr>
          <w:p w14:paraId="2CCCB73C" w14:textId="77777777" w:rsidR="0098441C" w:rsidRPr="00891152" w:rsidRDefault="0098441C" w:rsidP="003C29A1">
            <w:pPr>
              <w:spacing w:line="300" w:lineRule="atLeast"/>
              <w:contextualSpacing/>
              <w:jc w:val="center"/>
              <w:rPr>
                <w:b/>
                <w:sz w:val="20"/>
                <w:szCs w:val="20"/>
              </w:rPr>
            </w:pPr>
            <w:r>
              <w:rPr>
                <w:b/>
                <w:sz w:val="20"/>
                <w:szCs w:val="20"/>
              </w:rPr>
              <w:t>Režim VZ</w:t>
            </w:r>
          </w:p>
        </w:tc>
      </w:tr>
      <w:tr w:rsidR="0098441C" w14:paraId="230FEB95" w14:textId="77777777" w:rsidTr="003C29A1">
        <w:trPr>
          <w:trHeight w:val="585"/>
        </w:trPr>
        <w:tc>
          <w:tcPr>
            <w:tcW w:w="3261" w:type="dxa"/>
          </w:tcPr>
          <w:p w14:paraId="069BE27F" w14:textId="77777777" w:rsidR="0098441C" w:rsidRPr="00891152" w:rsidRDefault="0098441C" w:rsidP="003C29A1">
            <w:pPr>
              <w:spacing w:line="300" w:lineRule="atLeast"/>
              <w:contextualSpacing/>
              <w:jc w:val="both"/>
              <w:rPr>
                <w:sz w:val="18"/>
                <w:szCs w:val="18"/>
              </w:rPr>
            </w:pPr>
            <w:r w:rsidRPr="00891152">
              <w:rPr>
                <w:sz w:val="18"/>
                <w:szCs w:val="18"/>
              </w:rPr>
              <w:t>Vybavení ONN pro návaznou péči – Hmotnostní spektrometr na bázi technologie MALDI-TOF</w:t>
            </w:r>
          </w:p>
        </w:tc>
        <w:tc>
          <w:tcPr>
            <w:tcW w:w="992" w:type="dxa"/>
          </w:tcPr>
          <w:p w14:paraId="254CDF81" w14:textId="77777777" w:rsidR="0098441C" w:rsidRPr="00891152" w:rsidRDefault="0098441C" w:rsidP="003C29A1">
            <w:pPr>
              <w:spacing w:line="300" w:lineRule="atLeast"/>
              <w:contextualSpacing/>
              <w:jc w:val="both"/>
              <w:rPr>
                <w:sz w:val="18"/>
                <w:szCs w:val="18"/>
              </w:rPr>
            </w:pPr>
            <w:r w:rsidRPr="00891152">
              <w:rPr>
                <w:sz w:val="18"/>
                <w:szCs w:val="18"/>
              </w:rPr>
              <w:t>bez části</w:t>
            </w:r>
          </w:p>
        </w:tc>
        <w:tc>
          <w:tcPr>
            <w:tcW w:w="1842" w:type="dxa"/>
          </w:tcPr>
          <w:p w14:paraId="112728A4" w14:textId="77777777" w:rsidR="0098441C" w:rsidRPr="00891152" w:rsidRDefault="0098441C" w:rsidP="003C29A1">
            <w:pPr>
              <w:spacing w:line="300" w:lineRule="atLeast"/>
              <w:contextualSpacing/>
              <w:jc w:val="both"/>
              <w:rPr>
                <w:sz w:val="18"/>
                <w:szCs w:val="18"/>
              </w:rPr>
            </w:pPr>
            <w:r>
              <w:rPr>
                <w:sz w:val="18"/>
                <w:szCs w:val="18"/>
              </w:rPr>
              <w:t>5.290.000,- Kč bez DPH</w:t>
            </w:r>
          </w:p>
        </w:tc>
        <w:tc>
          <w:tcPr>
            <w:tcW w:w="1560" w:type="dxa"/>
          </w:tcPr>
          <w:p w14:paraId="264EC7B6" w14:textId="77777777" w:rsidR="0098441C" w:rsidRPr="00891152" w:rsidRDefault="0098441C" w:rsidP="003C29A1">
            <w:pPr>
              <w:spacing w:line="300" w:lineRule="atLeast"/>
              <w:contextualSpacing/>
              <w:jc w:val="both"/>
              <w:rPr>
                <w:sz w:val="18"/>
                <w:szCs w:val="18"/>
              </w:rPr>
            </w:pPr>
            <w:r>
              <w:rPr>
                <w:sz w:val="18"/>
                <w:szCs w:val="18"/>
              </w:rPr>
              <w:t>hodnocení a posouzení</w:t>
            </w:r>
          </w:p>
        </w:tc>
        <w:tc>
          <w:tcPr>
            <w:tcW w:w="2386" w:type="dxa"/>
          </w:tcPr>
          <w:p w14:paraId="37506A6F" w14:textId="77777777" w:rsidR="0098441C" w:rsidRPr="00891152" w:rsidRDefault="0098441C" w:rsidP="003C29A1">
            <w:pPr>
              <w:spacing w:line="300" w:lineRule="atLeast"/>
              <w:contextualSpacing/>
              <w:jc w:val="both"/>
              <w:rPr>
                <w:sz w:val="18"/>
                <w:szCs w:val="18"/>
              </w:rPr>
            </w:pPr>
            <w:r w:rsidRPr="00891152">
              <w:rPr>
                <w:sz w:val="18"/>
                <w:szCs w:val="18"/>
              </w:rPr>
              <w:t>otevřené nadlimitní řízení</w:t>
            </w:r>
          </w:p>
        </w:tc>
      </w:tr>
      <w:tr w:rsidR="0098441C" w14:paraId="5E9CD40A" w14:textId="77777777" w:rsidTr="003C29A1">
        <w:trPr>
          <w:trHeight w:val="287"/>
        </w:trPr>
        <w:tc>
          <w:tcPr>
            <w:tcW w:w="3261" w:type="dxa"/>
          </w:tcPr>
          <w:p w14:paraId="34CD8301" w14:textId="77777777" w:rsidR="0098441C" w:rsidRPr="00891152" w:rsidRDefault="0098441C" w:rsidP="003C29A1">
            <w:pPr>
              <w:spacing w:line="300" w:lineRule="atLeast"/>
              <w:contextualSpacing/>
              <w:jc w:val="both"/>
              <w:rPr>
                <w:sz w:val="18"/>
                <w:szCs w:val="18"/>
              </w:rPr>
            </w:pPr>
            <w:r w:rsidRPr="00891152">
              <w:rPr>
                <w:sz w:val="18"/>
                <w:szCs w:val="18"/>
              </w:rPr>
              <w:t>Vybavení ONN pro návaznou péči – High resolution manometrie</w:t>
            </w:r>
          </w:p>
        </w:tc>
        <w:tc>
          <w:tcPr>
            <w:tcW w:w="992" w:type="dxa"/>
          </w:tcPr>
          <w:p w14:paraId="4B2788F7" w14:textId="77777777" w:rsidR="0098441C" w:rsidRPr="00891152" w:rsidRDefault="0098441C" w:rsidP="003C29A1">
            <w:pPr>
              <w:spacing w:line="300" w:lineRule="atLeast"/>
              <w:contextualSpacing/>
              <w:jc w:val="both"/>
              <w:rPr>
                <w:sz w:val="18"/>
                <w:szCs w:val="18"/>
              </w:rPr>
            </w:pPr>
            <w:r w:rsidRPr="00891152">
              <w:rPr>
                <w:sz w:val="18"/>
                <w:szCs w:val="18"/>
              </w:rPr>
              <w:t>bez části</w:t>
            </w:r>
          </w:p>
        </w:tc>
        <w:tc>
          <w:tcPr>
            <w:tcW w:w="1842" w:type="dxa"/>
          </w:tcPr>
          <w:p w14:paraId="46BE5022" w14:textId="77777777" w:rsidR="0098441C" w:rsidRPr="00891152" w:rsidRDefault="0098441C" w:rsidP="003C29A1">
            <w:pPr>
              <w:spacing w:line="300" w:lineRule="atLeast"/>
              <w:contextualSpacing/>
              <w:jc w:val="both"/>
              <w:rPr>
                <w:sz w:val="18"/>
                <w:szCs w:val="18"/>
              </w:rPr>
            </w:pPr>
            <w:r>
              <w:rPr>
                <w:sz w:val="18"/>
                <w:szCs w:val="18"/>
              </w:rPr>
              <w:t>2.259.900,- Kč bez DPH</w:t>
            </w:r>
          </w:p>
        </w:tc>
        <w:tc>
          <w:tcPr>
            <w:tcW w:w="1560" w:type="dxa"/>
          </w:tcPr>
          <w:p w14:paraId="0E15117B" w14:textId="77777777" w:rsidR="0098441C" w:rsidRPr="00891152" w:rsidRDefault="0098441C" w:rsidP="003C29A1">
            <w:pPr>
              <w:spacing w:line="300" w:lineRule="atLeast"/>
              <w:contextualSpacing/>
              <w:jc w:val="both"/>
              <w:rPr>
                <w:sz w:val="18"/>
                <w:szCs w:val="18"/>
              </w:rPr>
            </w:pPr>
            <w:r>
              <w:rPr>
                <w:sz w:val="18"/>
                <w:szCs w:val="18"/>
              </w:rPr>
              <w:t xml:space="preserve">hodnocení a posouzení </w:t>
            </w:r>
          </w:p>
        </w:tc>
        <w:tc>
          <w:tcPr>
            <w:tcW w:w="2386" w:type="dxa"/>
          </w:tcPr>
          <w:p w14:paraId="594C4917" w14:textId="77777777" w:rsidR="0098441C" w:rsidRPr="00891152" w:rsidRDefault="0098441C" w:rsidP="003C29A1">
            <w:pPr>
              <w:rPr>
                <w:sz w:val="18"/>
                <w:szCs w:val="18"/>
              </w:rPr>
            </w:pPr>
            <w:r w:rsidRPr="00891152">
              <w:rPr>
                <w:sz w:val="18"/>
                <w:szCs w:val="18"/>
              </w:rPr>
              <w:t>otevřené nadlimitní řízení</w:t>
            </w:r>
          </w:p>
        </w:tc>
      </w:tr>
      <w:tr w:rsidR="0098441C" w14:paraId="1F2D7BDF" w14:textId="77777777" w:rsidTr="003C29A1">
        <w:trPr>
          <w:trHeight w:val="297"/>
        </w:trPr>
        <w:tc>
          <w:tcPr>
            <w:tcW w:w="3261" w:type="dxa"/>
          </w:tcPr>
          <w:p w14:paraId="417F77EC" w14:textId="77777777" w:rsidR="0098441C" w:rsidRPr="00891152" w:rsidRDefault="0098441C" w:rsidP="003C29A1">
            <w:pPr>
              <w:spacing w:line="300" w:lineRule="atLeast"/>
              <w:contextualSpacing/>
              <w:jc w:val="both"/>
              <w:rPr>
                <w:sz w:val="18"/>
                <w:szCs w:val="18"/>
              </w:rPr>
            </w:pPr>
            <w:r w:rsidRPr="00891152">
              <w:rPr>
                <w:sz w:val="18"/>
                <w:szCs w:val="18"/>
              </w:rPr>
              <w:t>Vybavení ON</w:t>
            </w:r>
            <w:r>
              <w:rPr>
                <w:sz w:val="18"/>
                <w:szCs w:val="18"/>
              </w:rPr>
              <w:t>N pro návaznou péči – lůžka JIP</w:t>
            </w:r>
            <w:r w:rsidRPr="00891152">
              <w:rPr>
                <w:sz w:val="18"/>
                <w:szCs w:val="18"/>
              </w:rPr>
              <w:t xml:space="preserve"> vč. matrace</w:t>
            </w:r>
          </w:p>
        </w:tc>
        <w:tc>
          <w:tcPr>
            <w:tcW w:w="992" w:type="dxa"/>
          </w:tcPr>
          <w:p w14:paraId="52286EFA" w14:textId="77777777" w:rsidR="0098441C" w:rsidRPr="00891152" w:rsidRDefault="0098441C" w:rsidP="003C29A1">
            <w:pPr>
              <w:spacing w:line="300" w:lineRule="atLeast"/>
              <w:contextualSpacing/>
              <w:jc w:val="both"/>
              <w:rPr>
                <w:sz w:val="18"/>
                <w:szCs w:val="18"/>
              </w:rPr>
            </w:pPr>
            <w:r w:rsidRPr="00891152">
              <w:rPr>
                <w:sz w:val="18"/>
                <w:szCs w:val="18"/>
              </w:rPr>
              <w:t>bez části</w:t>
            </w:r>
          </w:p>
        </w:tc>
        <w:tc>
          <w:tcPr>
            <w:tcW w:w="1842" w:type="dxa"/>
          </w:tcPr>
          <w:p w14:paraId="74364947" w14:textId="77777777" w:rsidR="0098441C" w:rsidRPr="00891152" w:rsidRDefault="0098441C" w:rsidP="003C29A1">
            <w:pPr>
              <w:spacing w:line="300" w:lineRule="atLeast"/>
              <w:contextualSpacing/>
              <w:jc w:val="both"/>
              <w:rPr>
                <w:sz w:val="18"/>
                <w:szCs w:val="18"/>
              </w:rPr>
            </w:pPr>
            <w:r>
              <w:rPr>
                <w:sz w:val="18"/>
                <w:szCs w:val="18"/>
              </w:rPr>
              <w:t>377.882,- Kč bez DPH</w:t>
            </w:r>
          </w:p>
        </w:tc>
        <w:tc>
          <w:tcPr>
            <w:tcW w:w="1560" w:type="dxa"/>
          </w:tcPr>
          <w:p w14:paraId="61A62E8A" w14:textId="77777777" w:rsidR="0098441C" w:rsidRPr="00891152" w:rsidRDefault="0098441C" w:rsidP="003C29A1">
            <w:pPr>
              <w:spacing w:line="300" w:lineRule="atLeast"/>
              <w:contextualSpacing/>
              <w:jc w:val="both"/>
              <w:rPr>
                <w:sz w:val="18"/>
                <w:szCs w:val="18"/>
              </w:rPr>
            </w:pPr>
            <w:r>
              <w:rPr>
                <w:sz w:val="18"/>
                <w:szCs w:val="18"/>
              </w:rPr>
              <w:t>běží lhůta pro podání nabídek</w:t>
            </w:r>
          </w:p>
        </w:tc>
        <w:tc>
          <w:tcPr>
            <w:tcW w:w="2386" w:type="dxa"/>
          </w:tcPr>
          <w:p w14:paraId="3F5446D0" w14:textId="77777777" w:rsidR="0098441C" w:rsidRPr="00891152" w:rsidRDefault="0098441C" w:rsidP="003C29A1">
            <w:pPr>
              <w:rPr>
                <w:sz w:val="18"/>
                <w:szCs w:val="18"/>
              </w:rPr>
            </w:pPr>
            <w:r w:rsidRPr="00891152">
              <w:rPr>
                <w:sz w:val="18"/>
                <w:szCs w:val="18"/>
              </w:rPr>
              <w:t>otevřené nadlimitní řízení</w:t>
            </w:r>
          </w:p>
        </w:tc>
      </w:tr>
      <w:tr w:rsidR="0098441C" w14:paraId="01B2CEC3" w14:textId="77777777" w:rsidTr="003C29A1">
        <w:trPr>
          <w:trHeight w:val="297"/>
        </w:trPr>
        <w:tc>
          <w:tcPr>
            <w:tcW w:w="3261" w:type="dxa"/>
          </w:tcPr>
          <w:p w14:paraId="2EF5D97A" w14:textId="77777777" w:rsidR="0098441C" w:rsidRPr="003469CF" w:rsidRDefault="0098441C" w:rsidP="003C29A1">
            <w:pPr>
              <w:spacing w:line="300" w:lineRule="atLeast"/>
              <w:contextualSpacing/>
              <w:jc w:val="both"/>
              <w:rPr>
                <w:sz w:val="18"/>
                <w:szCs w:val="18"/>
              </w:rPr>
            </w:pPr>
            <w:r w:rsidRPr="003469CF">
              <w:rPr>
                <w:sz w:val="18"/>
                <w:szCs w:val="18"/>
              </w:rPr>
              <w:t>Vybavení ONN pro návaznou péči – Průtokový cytometr</w:t>
            </w:r>
          </w:p>
        </w:tc>
        <w:tc>
          <w:tcPr>
            <w:tcW w:w="992" w:type="dxa"/>
          </w:tcPr>
          <w:p w14:paraId="28A4F164" w14:textId="77777777" w:rsidR="0098441C" w:rsidRPr="00891152" w:rsidRDefault="0098441C" w:rsidP="003C29A1">
            <w:pPr>
              <w:spacing w:line="300" w:lineRule="atLeast"/>
              <w:contextualSpacing/>
              <w:jc w:val="both"/>
              <w:rPr>
                <w:sz w:val="18"/>
                <w:szCs w:val="18"/>
              </w:rPr>
            </w:pPr>
            <w:r w:rsidRPr="00891152">
              <w:rPr>
                <w:sz w:val="18"/>
                <w:szCs w:val="18"/>
              </w:rPr>
              <w:t>bez části</w:t>
            </w:r>
          </w:p>
        </w:tc>
        <w:tc>
          <w:tcPr>
            <w:tcW w:w="1842" w:type="dxa"/>
          </w:tcPr>
          <w:p w14:paraId="5ACD5B86" w14:textId="77777777" w:rsidR="0098441C" w:rsidRPr="00891152" w:rsidRDefault="0098441C" w:rsidP="003C29A1">
            <w:pPr>
              <w:spacing w:line="300" w:lineRule="atLeast"/>
              <w:contextualSpacing/>
              <w:jc w:val="both"/>
              <w:rPr>
                <w:sz w:val="18"/>
                <w:szCs w:val="18"/>
              </w:rPr>
            </w:pPr>
            <w:r>
              <w:rPr>
                <w:sz w:val="18"/>
                <w:szCs w:val="18"/>
              </w:rPr>
              <w:t>2.062.209,- Kč bez DPH</w:t>
            </w:r>
          </w:p>
        </w:tc>
        <w:tc>
          <w:tcPr>
            <w:tcW w:w="1560" w:type="dxa"/>
          </w:tcPr>
          <w:p w14:paraId="133D077D" w14:textId="77777777" w:rsidR="0098441C" w:rsidRPr="00891152" w:rsidRDefault="0098441C" w:rsidP="003C29A1">
            <w:pPr>
              <w:spacing w:line="300" w:lineRule="atLeast"/>
              <w:contextualSpacing/>
              <w:jc w:val="both"/>
              <w:rPr>
                <w:sz w:val="18"/>
                <w:szCs w:val="18"/>
              </w:rPr>
            </w:pPr>
            <w:r>
              <w:rPr>
                <w:sz w:val="18"/>
                <w:szCs w:val="18"/>
              </w:rPr>
              <w:t>běží lhůta pro podání nabídek</w:t>
            </w:r>
          </w:p>
        </w:tc>
        <w:tc>
          <w:tcPr>
            <w:tcW w:w="2386" w:type="dxa"/>
          </w:tcPr>
          <w:p w14:paraId="2754F7CA" w14:textId="77777777" w:rsidR="0098441C" w:rsidRPr="00891152" w:rsidRDefault="0098441C" w:rsidP="003C29A1">
            <w:pPr>
              <w:rPr>
                <w:sz w:val="18"/>
                <w:szCs w:val="18"/>
              </w:rPr>
            </w:pPr>
            <w:r w:rsidRPr="00891152">
              <w:rPr>
                <w:sz w:val="18"/>
                <w:szCs w:val="18"/>
              </w:rPr>
              <w:t>otevřené nadlimitní řízení</w:t>
            </w:r>
          </w:p>
        </w:tc>
      </w:tr>
    </w:tbl>
    <w:p w14:paraId="43B2C22A" w14:textId="77777777" w:rsidR="001133AF" w:rsidRDefault="001133AF" w:rsidP="007542A7">
      <w:pPr>
        <w:jc w:val="both"/>
        <w:rPr>
          <w:noProof/>
          <w:sz w:val="20"/>
          <w:szCs w:val="20"/>
          <w:lang w:eastAsia="cs-CZ"/>
        </w:rPr>
      </w:pPr>
    </w:p>
    <w:p w14:paraId="3BCFAF5C" w14:textId="77777777" w:rsidR="001133AF" w:rsidRDefault="001133AF" w:rsidP="001133AF">
      <w:pPr>
        <w:spacing w:line="276" w:lineRule="auto"/>
        <w:jc w:val="both"/>
        <w:rPr>
          <w:noProof/>
          <w:sz w:val="20"/>
          <w:szCs w:val="20"/>
          <w:lang w:eastAsia="cs-CZ"/>
        </w:rPr>
      </w:pPr>
    </w:p>
    <w:p w14:paraId="29872EB2" w14:textId="77777777" w:rsidR="001133AF" w:rsidRDefault="001133AF" w:rsidP="007542A7">
      <w:pPr>
        <w:jc w:val="both"/>
        <w:rPr>
          <w:noProof/>
          <w:sz w:val="20"/>
          <w:szCs w:val="20"/>
          <w:lang w:eastAsia="cs-CZ"/>
        </w:rPr>
      </w:pPr>
    </w:p>
    <w:p w14:paraId="42172713" w14:textId="77777777" w:rsidR="001133AF" w:rsidRDefault="001133AF" w:rsidP="007542A7">
      <w:pPr>
        <w:jc w:val="both"/>
        <w:rPr>
          <w:noProof/>
          <w:sz w:val="20"/>
          <w:szCs w:val="20"/>
          <w:lang w:eastAsia="cs-CZ"/>
        </w:rPr>
      </w:pPr>
    </w:p>
    <w:p w14:paraId="0D42D787" w14:textId="77777777" w:rsidR="001133AF" w:rsidRPr="006306BE" w:rsidRDefault="006306BE" w:rsidP="007542A7">
      <w:pPr>
        <w:jc w:val="both"/>
        <w:rPr>
          <w:b/>
          <w:noProof/>
          <w:lang w:eastAsia="cs-CZ"/>
        </w:rPr>
      </w:pPr>
      <w:r w:rsidRPr="006306BE">
        <w:rPr>
          <w:b/>
          <w:noProof/>
          <w:highlight w:val="green"/>
          <w:lang w:eastAsia="cs-CZ"/>
        </w:rPr>
        <w:t>Seznam zpracovaných zadávacích podmínek</w:t>
      </w:r>
    </w:p>
    <w:p w14:paraId="5852FE6E" w14:textId="77777777" w:rsidR="001133AF" w:rsidRPr="006306BE" w:rsidRDefault="001133AF" w:rsidP="007542A7">
      <w:pPr>
        <w:jc w:val="both"/>
        <w:rPr>
          <w:b/>
          <w:noProof/>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393"/>
        <w:gridCol w:w="1375"/>
        <w:gridCol w:w="1536"/>
        <w:gridCol w:w="1130"/>
      </w:tblGrid>
      <w:tr w:rsidR="006306BE" w:rsidRPr="00965C9A" w14:paraId="6F93FF7B" w14:textId="77777777" w:rsidTr="006306BE">
        <w:trPr>
          <w:gridAfter w:val="3"/>
          <w:wAfter w:w="4041" w:type="dxa"/>
        </w:trPr>
        <w:tc>
          <w:tcPr>
            <w:tcW w:w="2347" w:type="dxa"/>
            <w:gridSpan w:val="2"/>
            <w:shd w:val="clear" w:color="auto" w:fill="auto"/>
          </w:tcPr>
          <w:p w14:paraId="02F79822" w14:textId="77777777" w:rsidR="006306BE" w:rsidRPr="00965C9A" w:rsidRDefault="006306BE" w:rsidP="007338FB">
            <w:pPr>
              <w:spacing w:line="300" w:lineRule="atLeast"/>
              <w:contextualSpacing/>
              <w:jc w:val="both"/>
              <w:rPr>
                <w:sz w:val="20"/>
                <w:szCs w:val="20"/>
              </w:rPr>
            </w:pPr>
            <w:r w:rsidRPr="00965C9A">
              <w:rPr>
                <w:sz w:val="20"/>
                <w:szCs w:val="20"/>
              </w:rPr>
              <w:t>Název veřejné zakázky</w:t>
            </w:r>
          </w:p>
        </w:tc>
      </w:tr>
      <w:tr w:rsidR="006306BE" w:rsidRPr="00965C9A" w14:paraId="5AF08626" w14:textId="77777777" w:rsidTr="006306BE">
        <w:tc>
          <w:tcPr>
            <w:tcW w:w="954" w:type="dxa"/>
            <w:shd w:val="clear" w:color="auto" w:fill="auto"/>
          </w:tcPr>
          <w:p w14:paraId="1BBCF531" w14:textId="77777777" w:rsidR="006306BE" w:rsidRPr="00965C9A" w:rsidRDefault="006306BE" w:rsidP="007338FB">
            <w:pPr>
              <w:spacing w:line="300" w:lineRule="atLeast"/>
              <w:contextualSpacing/>
              <w:jc w:val="both"/>
              <w:rPr>
                <w:sz w:val="20"/>
                <w:szCs w:val="20"/>
              </w:rPr>
            </w:pPr>
            <w:r w:rsidRPr="00965C9A">
              <w:rPr>
                <w:sz w:val="20"/>
                <w:szCs w:val="20"/>
              </w:rPr>
              <w:t>Část VZ</w:t>
            </w:r>
          </w:p>
        </w:tc>
        <w:tc>
          <w:tcPr>
            <w:tcW w:w="2768" w:type="dxa"/>
            <w:gridSpan w:val="2"/>
            <w:shd w:val="clear" w:color="auto" w:fill="auto"/>
          </w:tcPr>
          <w:p w14:paraId="3B172BBF" w14:textId="77777777" w:rsidR="006306BE" w:rsidRPr="00965C9A" w:rsidRDefault="006306BE" w:rsidP="007338FB">
            <w:pPr>
              <w:spacing w:line="300" w:lineRule="atLeast"/>
              <w:contextualSpacing/>
              <w:jc w:val="both"/>
              <w:rPr>
                <w:sz w:val="20"/>
                <w:szCs w:val="20"/>
              </w:rPr>
            </w:pPr>
            <w:r w:rsidRPr="00965C9A">
              <w:rPr>
                <w:sz w:val="20"/>
                <w:szCs w:val="20"/>
              </w:rPr>
              <w:t>Přístroj</w:t>
            </w:r>
          </w:p>
        </w:tc>
        <w:tc>
          <w:tcPr>
            <w:tcW w:w="1536" w:type="dxa"/>
            <w:shd w:val="clear" w:color="auto" w:fill="auto"/>
          </w:tcPr>
          <w:p w14:paraId="02F61B27" w14:textId="77777777" w:rsidR="006306BE" w:rsidRPr="00965C9A" w:rsidRDefault="006306BE" w:rsidP="007338FB">
            <w:pPr>
              <w:spacing w:line="300" w:lineRule="atLeast"/>
              <w:contextualSpacing/>
              <w:jc w:val="both"/>
              <w:rPr>
                <w:sz w:val="20"/>
                <w:szCs w:val="20"/>
              </w:rPr>
            </w:pPr>
            <w:r w:rsidRPr="00965C9A">
              <w:rPr>
                <w:sz w:val="20"/>
                <w:szCs w:val="20"/>
              </w:rPr>
              <w:t>Umístění</w:t>
            </w:r>
          </w:p>
        </w:tc>
        <w:tc>
          <w:tcPr>
            <w:tcW w:w="1130" w:type="dxa"/>
            <w:shd w:val="clear" w:color="auto" w:fill="auto"/>
          </w:tcPr>
          <w:p w14:paraId="367C55B3" w14:textId="77777777" w:rsidR="006306BE" w:rsidRPr="00965C9A" w:rsidRDefault="006306BE" w:rsidP="007338FB">
            <w:pPr>
              <w:spacing w:line="300" w:lineRule="atLeast"/>
              <w:contextualSpacing/>
              <w:jc w:val="both"/>
              <w:rPr>
                <w:sz w:val="20"/>
                <w:szCs w:val="20"/>
              </w:rPr>
            </w:pPr>
            <w:r w:rsidRPr="00965C9A">
              <w:rPr>
                <w:sz w:val="20"/>
                <w:szCs w:val="20"/>
              </w:rPr>
              <w:t>Počet ks</w:t>
            </w:r>
          </w:p>
        </w:tc>
      </w:tr>
      <w:tr w:rsidR="006306BE" w:rsidRPr="00965C9A" w14:paraId="52DFAE72" w14:textId="77777777" w:rsidTr="006306BE">
        <w:tc>
          <w:tcPr>
            <w:tcW w:w="954" w:type="dxa"/>
            <w:shd w:val="clear" w:color="auto" w:fill="auto"/>
          </w:tcPr>
          <w:p w14:paraId="585753A5" w14:textId="77777777" w:rsidR="006306BE" w:rsidRPr="00965C9A" w:rsidRDefault="006306BE" w:rsidP="007338FB">
            <w:pPr>
              <w:spacing w:line="300" w:lineRule="atLeast"/>
              <w:contextualSpacing/>
              <w:jc w:val="center"/>
              <w:rPr>
                <w:sz w:val="20"/>
                <w:szCs w:val="20"/>
              </w:rPr>
            </w:pPr>
            <w:r w:rsidRPr="00965C9A">
              <w:rPr>
                <w:sz w:val="20"/>
                <w:szCs w:val="20"/>
              </w:rPr>
              <w:t>1</w:t>
            </w:r>
          </w:p>
        </w:tc>
        <w:tc>
          <w:tcPr>
            <w:tcW w:w="2768" w:type="dxa"/>
            <w:gridSpan w:val="2"/>
            <w:shd w:val="clear" w:color="auto" w:fill="auto"/>
          </w:tcPr>
          <w:p w14:paraId="2930B3BD" w14:textId="77777777" w:rsidR="006306BE" w:rsidRPr="00965C9A" w:rsidRDefault="006306BE" w:rsidP="007338FB">
            <w:pPr>
              <w:spacing w:line="300" w:lineRule="atLeast"/>
              <w:contextualSpacing/>
              <w:jc w:val="both"/>
              <w:rPr>
                <w:sz w:val="20"/>
                <w:szCs w:val="20"/>
              </w:rPr>
            </w:pPr>
            <w:r w:rsidRPr="00965C9A">
              <w:rPr>
                <w:sz w:val="20"/>
                <w:szCs w:val="20"/>
              </w:rPr>
              <w:t>ICG detekce</w:t>
            </w:r>
          </w:p>
        </w:tc>
        <w:tc>
          <w:tcPr>
            <w:tcW w:w="1536" w:type="dxa"/>
            <w:shd w:val="clear" w:color="auto" w:fill="auto"/>
          </w:tcPr>
          <w:p w14:paraId="4C6C287C" w14:textId="77777777" w:rsidR="006306BE" w:rsidRPr="00965C9A" w:rsidRDefault="006306BE" w:rsidP="007338FB">
            <w:pPr>
              <w:spacing w:line="300" w:lineRule="atLeast"/>
              <w:contextualSpacing/>
              <w:jc w:val="center"/>
              <w:rPr>
                <w:sz w:val="20"/>
                <w:szCs w:val="20"/>
              </w:rPr>
            </w:pPr>
            <w:r w:rsidRPr="00965C9A">
              <w:rPr>
                <w:sz w:val="20"/>
                <w:szCs w:val="20"/>
              </w:rPr>
              <w:t>COS</w:t>
            </w:r>
          </w:p>
        </w:tc>
        <w:tc>
          <w:tcPr>
            <w:tcW w:w="1130" w:type="dxa"/>
            <w:shd w:val="clear" w:color="auto" w:fill="auto"/>
          </w:tcPr>
          <w:p w14:paraId="6C59FA2E" w14:textId="77777777" w:rsidR="006306BE" w:rsidRPr="00965C9A" w:rsidRDefault="006306BE" w:rsidP="007338FB">
            <w:pPr>
              <w:spacing w:line="300" w:lineRule="atLeast"/>
              <w:contextualSpacing/>
              <w:jc w:val="center"/>
              <w:rPr>
                <w:sz w:val="20"/>
                <w:szCs w:val="20"/>
              </w:rPr>
            </w:pPr>
            <w:r w:rsidRPr="00965C9A">
              <w:rPr>
                <w:sz w:val="20"/>
                <w:szCs w:val="20"/>
              </w:rPr>
              <w:t>1</w:t>
            </w:r>
          </w:p>
        </w:tc>
      </w:tr>
      <w:tr w:rsidR="006306BE" w:rsidRPr="00965C9A" w14:paraId="35F929D2" w14:textId="77777777" w:rsidTr="006306BE">
        <w:tc>
          <w:tcPr>
            <w:tcW w:w="954" w:type="dxa"/>
            <w:shd w:val="clear" w:color="auto" w:fill="auto"/>
          </w:tcPr>
          <w:p w14:paraId="6A342F71" w14:textId="77777777" w:rsidR="006306BE" w:rsidRPr="00965C9A" w:rsidRDefault="006306BE" w:rsidP="007338FB">
            <w:pPr>
              <w:spacing w:line="300" w:lineRule="atLeast"/>
              <w:contextualSpacing/>
              <w:jc w:val="center"/>
              <w:rPr>
                <w:sz w:val="20"/>
                <w:szCs w:val="20"/>
              </w:rPr>
            </w:pPr>
            <w:r w:rsidRPr="00965C9A">
              <w:rPr>
                <w:sz w:val="20"/>
                <w:szCs w:val="20"/>
              </w:rPr>
              <w:t>2</w:t>
            </w:r>
          </w:p>
        </w:tc>
        <w:tc>
          <w:tcPr>
            <w:tcW w:w="2768" w:type="dxa"/>
            <w:gridSpan w:val="2"/>
            <w:shd w:val="clear" w:color="auto" w:fill="auto"/>
          </w:tcPr>
          <w:p w14:paraId="6F0CEEB2" w14:textId="77777777" w:rsidR="006306BE" w:rsidRPr="00965C9A" w:rsidRDefault="006306BE" w:rsidP="007338FB">
            <w:pPr>
              <w:spacing w:line="300" w:lineRule="atLeast"/>
              <w:contextualSpacing/>
              <w:jc w:val="both"/>
              <w:rPr>
                <w:sz w:val="20"/>
                <w:szCs w:val="20"/>
              </w:rPr>
            </w:pPr>
            <w:r w:rsidRPr="00965C9A">
              <w:rPr>
                <w:sz w:val="20"/>
                <w:szCs w:val="20"/>
              </w:rPr>
              <w:t>Magnetický detekční systém</w:t>
            </w:r>
          </w:p>
        </w:tc>
        <w:tc>
          <w:tcPr>
            <w:tcW w:w="1536" w:type="dxa"/>
            <w:shd w:val="clear" w:color="auto" w:fill="auto"/>
          </w:tcPr>
          <w:p w14:paraId="5E2E0B0A" w14:textId="77777777" w:rsidR="006306BE" w:rsidRPr="00965C9A" w:rsidRDefault="006306BE" w:rsidP="007338FB">
            <w:pPr>
              <w:spacing w:line="300" w:lineRule="atLeast"/>
              <w:contextualSpacing/>
              <w:jc w:val="center"/>
              <w:rPr>
                <w:sz w:val="20"/>
                <w:szCs w:val="20"/>
              </w:rPr>
            </w:pPr>
            <w:r w:rsidRPr="00965C9A">
              <w:rPr>
                <w:sz w:val="20"/>
                <w:szCs w:val="20"/>
              </w:rPr>
              <w:t>COS</w:t>
            </w:r>
          </w:p>
        </w:tc>
        <w:tc>
          <w:tcPr>
            <w:tcW w:w="1130" w:type="dxa"/>
            <w:shd w:val="clear" w:color="auto" w:fill="auto"/>
          </w:tcPr>
          <w:p w14:paraId="276A5986" w14:textId="77777777" w:rsidR="006306BE" w:rsidRPr="00965C9A" w:rsidRDefault="006306BE" w:rsidP="007338FB">
            <w:pPr>
              <w:spacing w:line="300" w:lineRule="atLeast"/>
              <w:contextualSpacing/>
              <w:jc w:val="center"/>
              <w:rPr>
                <w:sz w:val="20"/>
                <w:szCs w:val="20"/>
              </w:rPr>
            </w:pPr>
            <w:r w:rsidRPr="00965C9A">
              <w:rPr>
                <w:sz w:val="20"/>
                <w:szCs w:val="20"/>
              </w:rPr>
              <w:t>1</w:t>
            </w:r>
          </w:p>
        </w:tc>
      </w:tr>
      <w:tr w:rsidR="006306BE" w:rsidRPr="00965C9A" w14:paraId="0B1A5E19" w14:textId="77777777" w:rsidTr="006306BE">
        <w:tc>
          <w:tcPr>
            <w:tcW w:w="954" w:type="dxa"/>
            <w:tcBorders>
              <w:bottom w:val="single" w:sz="4" w:space="0" w:color="auto"/>
            </w:tcBorders>
            <w:shd w:val="clear" w:color="auto" w:fill="auto"/>
          </w:tcPr>
          <w:p w14:paraId="32C62359" w14:textId="77777777" w:rsidR="006306BE" w:rsidRPr="00965C9A" w:rsidRDefault="006306BE" w:rsidP="007338FB">
            <w:pPr>
              <w:spacing w:line="300" w:lineRule="atLeast"/>
              <w:contextualSpacing/>
              <w:jc w:val="center"/>
              <w:rPr>
                <w:sz w:val="20"/>
                <w:szCs w:val="20"/>
              </w:rPr>
            </w:pPr>
            <w:r w:rsidRPr="00965C9A">
              <w:rPr>
                <w:sz w:val="20"/>
                <w:szCs w:val="20"/>
              </w:rPr>
              <w:t>3</w:t>
            </w:r>
          </w:p>
        </w:tc>
        <w:tc>
          <w:tcPr>
            <w:tcW w:w="2768" w:type="dxa"/>
            <w:gridSpan w:val="2"/>
            <w:tcBorders>
              <w:bottom w:val="single" w:sz="4" w:space="0" w:color="auto"/>
            </w:tcBorders>
            <w:shd w:val="clear" w:color="auto" w:fill="auto"/>
          </w:tcPr>
          <w:p w14:paraId="7646E0CD" w14:textId="77777777" w:rsidR="006306BE" w:rsidRPr="00965C9A" w:rsidRDefault="006306BE" w:rsidP="007338FB">
            <w:pPr>
              <w:spacing w:line="300" w:lineRule="atLeast"/>
              <w:contextualSpacing/>
              <w:jc w:val="both"/>
              <w:rPr>
                <w:sz w:val="20"/>
                <w:szCs w:val="20"/>
              </w:rPr>
            </w:pPr>
            <w:r w:rsidRPr="00965C9A">
              <w:rPr>
                <w:sz w:val="20"/>
                <w:szCs w:val="20"/>
              </w:rPr>
              <w:t>Čelové svítidlo a lupové brýle</w:t>
            </w:r>
          </w:p>
        </w:tc>
        <w:tc>
          <w:tcPr>
            <w:tcW w:w="1536" w:type="dxa"/>
            <w:tcBorders>
              <w:bottom w:val="single" w:sz="4" w:space="0" w:color="auto"/>
            </w:tcBorders>
            <w:shd w:val="clear" w:color="auto" w:fill="auto"/>
          </w:tcPr>
          <w:p w14:paraId="182AFFA7" w14:textId="77777777" w:rsidR="006306BE" w:rsidRPr="00965C9A" w:rsidRDefault="006306BE" w:rsidP="007338FB">
            <w:pPr>
              <w:spacing w:line="300" w:lineRule="atLeast"/>
              <w:contextualSpacing/>
              <w:jc w:val="center"/>
              <w:rPr>
                <w:sz w:val="20"/>
                <w:szCs w:val="20"/>
              </w:rPr>
            </w:pPr>
            <w:r w:rsidRPr="00965C9A">
              <w:rPr>
                <w:sz w:val="20"/>
                <w:szCs w:val="20"/>
              </w:rPr>
              <w:t>COS</w:t>
            </w:r>
          </w:p>
        </w:tc>
        <w:tc>
          <w:tcPr>
            <w:tcW w:w="1130" w:type="dxa"/>
            <w:tcBorders>
              <w:bottom w:val="single" w:sz="4" w:space="0" w:color="auto"/>
            </w:tcBorders>
            <w:shd w:val="clear" w:color="auto" w:fill="auto"/>
          </w:tcPr>
          <w:p w14:paraId="449E61CA" w14:textId="77777777" w:rsidR="006306BE" w:rsidRPr="00965C9A" w:rsidRDefault="006306BE" w:rsidP="007338FB">
            <w:pPr>
              <w:spacing w:line="300" w:lineRule="atLeast"/>
              <w:contextualSpacing/>
              <w:jc w:val="center"/>
              <w:rPr>
                <w:sz w:val="20"/>
                <w:szCs w:val="20"/>
              </w:rPr>
            </w:pPr>
            <w:r w:rsidRPr="00965C9A">
              <w:rPr>
                <w:sz w:val="20"/>
                <w:szCs w:val="20"/>
              </w:rPr>
              <w:t>2</w:t>
            </w:r>
          </w:p>
        </w:tc>
      </w:tr>
    </w:tbl>
    <w:p w14:paraId="0D98A526" w14:textId="77777777" w:rsidR="006306BE" w:rsidRDefault="006306BE" w:rsidP="006306BE">
      <w:pPr>
        <w:spacing w:line="300" w:lineRule="atLeast"/>
        <w:contextualSpacing/>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528"/>
        <w:gridCol w:w="1511"/>
        <w:gridCol w:w="1401"/>
        <w:gridCol w:w="1130"/>
      </w:tblGrid>
      <w:tr w:rsidR="006306BE" w:rsidRPr="00965C9A" w14:paraId="272C65C9" w14:textId="77777777" w:rsidTr="006306BE">
        <w:trPr>
          <w:gridAfter w:val="3"/>
          <w:wAfter w:w="4042" w:type="dxa"/>
        </w:trPr>
        <w:tc>
          <w:tcPr>
            <w:tcW w:w="2344" w:type="dxa"/>
            <w:gridSpan w:val="2"/>
            <w:shd w:val="clear" w:color="auto" w:fill="auto"/>
          </w:tcPr>
          <w:p w14:paraId="340461E5" w14:textId="77777777" w:rsidR="006306BE" w:rsidRPr="00965C9A" w:rsidRDefault="006306BE" w:rsidP="007338FB">
            <w:pPr>
              <w:spacing w:line="300" w:lineRule="atLeast"/>
              <w:contextualSpacing/>
              <w:jc w:val="both"/>
              <w:rPr>
                <w:sz w:val="20"/>
                <w:szCs w:val="20"/>
              </w:rPr>
            </w:pPr>
            <w:r w:rsidRPr="00965C9A">
              <w:rPr>
                <w:sz w:val="20"/>
                <w:szCs w:val="20"/>
              </w:rPr>
              <w:t>Název veřejné zakázky</w:t>
            </w:r>
          </w:p>
        </w:tc>
      </w:tr>
      <w:tr w:rsidR="006306BE" w:rsidRPr="00965C9A" w14:paraId="6D98B71B" w14:textId="77777777" w:rsidTr="006306BE">
        <w:tc>
          <w:tcPr>
            <w:tcW w:w="816" w:type="dxa"/>
            <w:shd w:val="clear" w:color="auto" w:fill="auto"/>
          </w:tcPr>
          <w:p w14:paraId="6D499075" w14:textId="77777777" w:rsidR="006306BE" w:rsidRPr="00965C9A" w:rsidRDefault="006306BE" w:rsidP="007338FB">
            <w:pPr>
              <w:spacing w:line="300" w:lineRule="atLeast"/>
              <w:contextualSpacing/>
              <w:jc w:val="center"/>
              <w:rPr>
                <w:sz w:val="20"/>
                <w:szCs w:val="20"/>
              </w:rPr>
            </w:pPr>
            <w:r w:rsidRPr="00965C9A">
              <w:rPr>
                <w:sz w:val="20"/>
                <w:szCs w:val="20"/>
              </w:rPr>
              <w:t>Část VZ</w:t>
            </w:r>
          </w:p>
        </w:tc>
        <w:tc>
          <w:tcPr>
            <w:tcW w:w="3039" w:type="dxa"/>
            <w:gridSpan w:val="2"/>
            <w:shd w:val="clear" w:color="auto" w:fill="auto"/>
          </w:tcPr>
          <w:p w14:paraId="3A37BA70" w14:textId="77777777" w:rsidR="006306BE" w:rsidRPr="00965C9A" w:rsidRDefault="006306BE" w:rsidP="007338FB">
            <w:pPr>
              <w:spacing w:line="300" w:lineRule="atLeast"/>
              <w:contextualSpacing/>
              <w:jc w:val="both"/>
              <w:rPr>
                <w:sz w:val="20"/>
                <w:szCs w:val="20"/>
              </w:rPr>
            </w:pPr>
            <w:r w:rsidRPr="00965C9A">
              <w:rPr>
                <w:sz w:val="20"/>
                <w:szCs w:val="20"/>
              </w:rPr>
              <w:t>Přístroj</w:t>
            </w:r>
          </w:p>
        </w:tc>
        <w:tc>
          <w:tcPr>
            <w:tcW w:w="1401" w:type="dxa"/>
            <w:shd w:val="clear" w:color="auto" w:fill="auto"/>
          </w:tcPr>
          <w:p w14:paraId="06F81DC1" w14:textId="77777777" w:rsidR="006306BE" w:rsidRPr="00965C9A" w:rsidRDefault="006306BE" w:rsidP="007338FB">
            <w:pPr>
              <w:spacing w:line="300" w:lineRule="atLeast"/>
              <w:contextualSpacing/>
              <w:jc w:val="both"/>
              <w:rPr>
                <w:sz w:val="20"/>
                <w:szCs w:val="20"/>
              </w:rPr>
            </w:pPr>
            <w:r w:rsidRPr="00965C9A">
              <w:rPr>
                <w:sz w:val="20"/>
                <w:szCs w:val="20"/>
              </w:rPr>
              <w:t>Umístění</w:t>
            </w:r>
          </w:p>
        </w:tc>
        <w:tc>
          <w:tcPr>
            <w:tcW w:w="1130" w:type="dxa"/>
            <w:shd w:val="clear" w:color="auto" w:fill="auto"/>
          </w:tcPr>
          <w:p w14:paraId="779A1807" w14:textId="77777777" w:rsidR="006306BE" w:rsidRPr="00965C9A" w:rsidRDefault="006306BE" w:rsidP="007338FB">
            <w:pPr>
              <w:spacing w:line="300" w:lineRule="atLeast"/>
              <w:contextualSpacing/>
              <w:jc w:val="both"/>
              <w:rPr>
                <w:sz w:val="20"/>
                <w:szCs w:val="20"/>
              </w:rPr>
            </w:pPr>
            <w:r w:rsidRPr="00965C9A">
              <w:rPr>
                <w:sz w:val="20"/>
                <w:szCs w:val="20"/>
              </w:rPr>
              <w:t>Počet ks</w:t>
            </w:r>
          </w:p>
        </w:tc>
      </w:tr>
      <w:tr w:rsidR="006306BE" w:rsidRPr="00965C9A" w14:paraId="4E51F46E" w14:textId="77777777" w:rsidTr="006306BE">
        <w:tc>
          <w:tcPr>
            <w:tcW w:w="816" w:type="dxa"/>
            <w:shd w:val="clear" w:color="auto" w:fill="auto"/>
          </w:tcPr>
          <w:p w14:paraId="16B57CAC" w14:textId="77777777" w:rsidR="006306BE" w:rsidRPr="00965C9A" w:rsidRDefault="006306BE" w:rsidP="007338FB">
            <w:pPr>
              <w:spacing w:line="300" w:lineRule="atLeast"/>
              <w:contextualSpacing/>
              <w:jc w:val="center"/>
              <w:rPr>
                <w:sz w:val="20"/>
                <w:szCs w:val="20"/>
              </w:rPr>
            </w:pPr>
            <w:r w:rsidRPr="00965C9A">
              <w:rPr>
                <w:sz w:val="20"/>
                <w:szCs w:val="20"/>
              </w:rPr>
              <w:t>1</w:t>
            </w:r>
          </w:p>
        </w:tc>
        <w:tc>
          <w:tcPr>
            <w:tcW w:w="3039" w:type="dxa"/>
            <w:gridSpan w:val="2"/>
            <w:shd w:val="clear" w:color="auto" w:fill="auto"/>
          </w:tcPr>
          <w:p w14:paraId="4B7CA1AF" w14:textId="77777777" w:rsidR="006306BE" w:rsidRPr="00965C9A" w:rsidRDefault="006306BE" w:rsidP="007338FB">
            <w:pPr>
              <w:spacing w:line="300" w:lineRule="atLeast"/>
              <w:contextualSpacing/>
              <w:jc w:val="both"/>
              <w:rPr>
                <w:sz w:val="20"/>
                <w:szCs w:val="20"/>
              </w:rPr>
            </w:pPr>
            <w:r w:rsidRPr="00965C9A">
              <w:rPr>
                <w:sz w:val="20"/>
                <w:szCs w:val="20"/>
              </w:rPr>
              <w:t>RTG systém s nepř. digitalizací</w:t>
            </w:r>
          </w:p>
        </w:tc>
        <w:tc>
          <w:tcPr>
            <w:tcW w:w="1401" w:type="dxa"/>
            <w:shd w:val="clear" w:color="auto" w:fill="auto"/>
          </w:tcPr>
          <w:p w14:paraId="07539031" w14:textId="77777777" w:rsidR="006306BE" w:rsidRPr="00965C9A" w:rsidRDefault="006306BE" w:rsidP="007338FB">
            <w:pPr>
              <w:spacing w:line="300" w:lineRule="atLeast"/>
              <w:contextualSpacing/>
              <w:jc w:val="center"/>
              <w:rPr>
                <w:sz w:val="20"/>
                <w:szCs w:val="20"/>
              </w:rPr>
            </w:pPr>
            <w:r w:rsidRPr="00965C9A">
              <w:rPr>
                <w:sz w:val="20"/>
                <w:szCs w:val="20"/>
              </w:rPr>
              <w:t>Broumov</w:t>
            </w:r>
          </w:p>
        </w:tc>
        <w:tc>
          <w:tcPr>
            <w:tcW w:w="1130" w:type="dxa"/>
            <w:shd w:val="clear" w:color="auto" w:fill="auto"/>
          </w:tcPr>
          <w:p w14:paraId="2BCF6492" w14:textId="77777777" w:rsidR="006306BE" w:rsidRPr="00965C9A" w:rsidRDefault="006306BE" w:rsidP="007338FB">
            <w:pPr>
              <w:spacing w:line="300" w:lineRule="atLeast"/>
              <w:contextualSpacing/>
              <w:jc w:val="center"/>
              <w:rPr>
                <w:sz w:val="20"/>
                <w:szCs w:val="20"/>
              </w:rPr>
            </w:pPr>
            <w:r w:rsidRPr="00965C9A">
              <w:rPr>
                <w:sz w:val="20"/>
                <w:szCs w:val="20"/>
              </w:rPr>
              <w:t>1</w:t>
            </w:r>
          </w:p>
        </w:tc>
      </w:tr>
      <w:tr w:rsidR="006306BE" w:rsidRPr="00965C9A" w14:paraId="0B2CB556" w14:textId="77777777" w:rsidTr="006306BE">
        <w:tc>
          <w:tcPr>
            <w:tcW w:w="816" w:type="dxa"/>
            <w:shd w:val="clear" w:color="auto" w:fill="auto"/>
          </w:tcPr>
          <w:p w14:paraId="391AED10" w14:textId="77777777" w:rsidR="006306BE" w:rsidRPr="00965C9A" w:rsidRDefault="006306BE" w:rsidP="007338FB">
            <w:pPr>
              <w:spacing w:line="300" w:lineRule="atLeast"/>
              <w:contextualSpacing/>
              <w:jc w:val="center"/>
              <w:rPr>
                <w:sz w:val="20"/>
                <w:szCs w:val="20"/>
              </w:rPr>
            </w:pPr>
            <w:r w:rsidRPr="00965C9A">
              <w:rPr>
                <w:sz w:val="20"/>
                <w:szCs w:val="20"/>
              </w:rPr>
              <w:t>2</w:t>
            </w:r>
          </w:p>
        </w:tc>
        <w:tc>
          <w:tcPr>
            <w:tcW w:w="3039" w:type="dxa"/>
            <w:gridSpan w:val="2"/>
            <w:shd w:val="clear" w:color="auto" w:fill="auto"/>
          </w:tcPr>
          <w:p w14:paraId="59055521" w14:textId="77777777" w:rsidR="006306BE" w:rsidRPr="00965C9A" w:rsidRDefault="006306BE" w:rsidP="007338FB">
            <w:pPr>
              <w:spacing w:line="300" w:lineRule="atLeast"/>
              <w:contextualSpacing/>
              <w:jc w:val="both"/>
              <w:rPr>
                <w:sz w:val="20"/>
                <w:szCs w:val="20"/>
              </w:rPr>
            </w:pPr>
            <w:r w:rsidRPr="00965C9A">
              <w:rPr>
                <w:sz w:val="20"/>
                <w:szCs w:val="20"/>
              </w:rPr>
              <w:t>C rameno</w:t>
            </w:r>
          </w:p>
        </w:tc>
        <w:tc>
          <w:tcPr>
            <w:tcW w:w="1401" w:type="dxa"/>
            <w:shd w:val="clear" w:color="auto" w:fill="auto"/>
          </w:tcPr>
          <w:p w14:paraId="3C9FB66B" w14:textId="77777777" w:rsidR="006306BE" w:rsidRPr="00965C9A" w:rsidRDefault="006306BE" w:rsidP="007338FB">
            <w:pPr>
              <w:spacing w:line="300" w:lineRule="atLeast"/>
              <w:contextualSpacing/>
              <w:jc w:val="center"/>
              <w:rPr>
                <w:sz w:val="20"/>
                <w:szCs w:val="20"/>
              </w:rPr>
            </w:pPr>
            <w:r w:rsidRPr="00965C9A">
              <w:rPr>
                <w:sz w:val="20"/>
                <w:szCs w:val="20"/>
              </w:rPr>
              <w:t>Broumov</w:t>
            </w:r>
          </w:p>
        </w:tc>
        <w:tc>
          <w:tcPr>
            <w:tcW w:w="1130" w:type="dxa"/>
            <w:shd w:val="clear" w:color="auto" w:fill="auto"/>
          </w:tcPr>
          <w:p w14:paraId="56260222" w14:textId="77777777" w:rsidR="006306BE" w:rsidRPr="00965C9A" w:rsidRDefault="006306BE" w:rsidP="007338FB">
            <w:pPr>
              <w:spacing w:line="300" w:lineRule="atLeast"/>
              <w:contextualSpacing/>
              <w:jc w:val="center"/>
              <w:rPr>
                <w:sz w:val="20"/>
                <w:szCs w:val="20"/>
              </w:rPr>
            </w:pPr>
            <w:r w:rsidRPr="00965C9A">
              <w:rPr>
                <w:sz w:val="20"/>
                <w:szCs w:val="20"/>
              </w:rPr>
              <w:t>1</w:t>
            </w:r>
          </w:p>
        </w:tc>
      </w:tr>
    </w:tbl>
    <w:p w14:paraId="4D3555B2" w14:textId="77777777" w:rsidR="006306BE" w:rsidRDefault="006306BE" w:rsidP="006306BE">
      <w:pPr>
        <w:spacing w:line="300" w:lineRule="atLeast"/>
        <w:contextualSpacing/>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532"/>
        <w:gridCol w:w="1515"/>
        <w:gridCol w:w="1401"/>
        <w:gridCol w:w="1118"/>
      </w:tblGrid>
      <w:tr w:rsidR="006306BE" w:rsidRPr="00965C9A" w14:paraId="3F54194C" w14:textId="77777777" w:rsidTr="006306BE">
        <w:trPr>
          <w:gridAfter w:val="3"/>
          <w:wAfter w:w="4034" w:type="dxa"/>
        </w:trPr>
        <w:tc>
          <w:tcPr>
            <w:tcW w:w="2350" w:type="dxa"/>
            <w:gridSpan w:val="2"/>
            <w:shd w:val="clear" w:color="auto" w:fill="auto"/>
          </w:tcPr>
          <w:p w14:paraId="12256303" w14:textId="77777777" w:rsidR="006306BE" w:rsidRPr="00965C9A" w:rsidRDefault="006306BE" w:rsidP="007338FB">
            <w:pPr>
              <w:spacing w:line="300" w:lineRule="atLeast"/>
              <w:contextualSpacing/>
              <w:jc w:val="both"/>
              <w:rPr>
                <w:sz w:val="20"/>
                <w:szCs w:val="20"/>
              </w:rPr>
            </w:pPr>
            <w:r w:rsidRPr="00965C9A">
              <w:rPr>
                <w:sz w:val="20"/>
                <w:szCs w:val="20"/>
              </w:rPr>
              <w:t>Název veřejné zakázky</w:t>
            </w:r>
          </w:p>
        </w:tc>
      </w:tr>
      <w:tr w:rsidR="006306BE" w:rsidRPr="00965C9A" w14:paraId="0EBDCA73" w14:textId="77777777" w:rsidTr="006306BE">
        <w:tc>
          <w:tcPr>
            <w:tcW w:w="818" w:type="dxa"/>
            <w:shd w:val="clear" w:color="auto" w:fill="auto"/>
          </w:tcPr>
          <w:p w14:paraId="185B3CB9" w14:textId="77777777" w:rsidR="006306BE" w:rsidRPr="00965C9A" w:rsidRDefault="006306BE" w:rsidP="007338FB">
            <w:pPr>
              <w:spacing w:line="300" w:lineRule="atLeast"/>
              <w:contextualSpacing/>
              <w:jc w:val="center"/>
              <w:rPr>
                <w:sz w:val="20"/>
                <w:szCs w:val="20"/>
              </w:rPr>
            </w:pPr>
            <w:r w:rsidRPr="00965C9A">
              <w:rPr>
                <w:sz w:val="20"/>
                <w:szCs w:val="20"/>
              </w:rPr>
              <w:t>Část VZ</w:t>
            </w:r>
          </w:p>
        </w:tc>
        <w:tc>
          <w:tcPr>
            <w:tcW w:w="3047" w:type="dxa"/>
            <w:gridSpan w:val="2"/>
            <w:shd w:val="clear" w:color="auto" w:fill="auto"/>
          </w:tcPr>
          <w:p w14:paraId="7F353CF3" w14:textId="77777777" w:rsidR="006306BE" w:rsidRPr="00965C9A" w:rsidRDefault="006306BE" w:rsidP="007338FB">
            <w:pPr>
              <w:spacing w:line="300" w:lineRule="atLeast"/>
              <w:contextualSpacing/>
              <w:jc w:val="both"/>
              <w:rPr>
                <w:sz w:val="20"/>
                <w:szCs w:val="20"/>
              </w:rPr>
            </w:pPr>
            <w:r w:rsidRPr="00965C9A">
              <w:rPr>
                <w:sz w:val="20"/>
                <w:szCs w:val="20"/>
              </w:rPr>
              <w:t>Přístroj</w:t>
            </w:r>
          </w:p>
        </w:tc>
        <w:tc>
          <w:tcPr>
            <w:tcW w:w="1401" w:type="dxa"/>
            <w:shd w:val="clear" w:color="auto" w:fill="auto"/>
          </w:tcPr>
          <w:p w14:paraId="38703BE0" w14:textId="77777777" w:rsidR="006306BE" w:rsidRPr="00965C9A" w:rsidRDefault="006306BE" w:rsidP="007338FB">
            <w:pPr>
              <w:spacing w:line="300" w:lineRule="atLeast"/>
              <w:contextualSpacing/>
              <w:jc w:val="both"/>
              <w:rPr>
                <w:sz w:val="20"/>
                <w:szCs w:val="20"/>
              </w:rPr>
            </w:pPr>
            <w:r w:rsidRPr="00965C9A">
              <w:rPr>
                <w:sz w:val="20"/>
                <w:szCs w:val="20"/>
              </w:rPr>
              <w:t>Umístění</w:t>
            </w:r>
          </w:p>
        </w:tc>
        <w:tc>
          <w:tcPr>
            <w:tcW w:w="1118" w:type="dxa"/>
            <w:shd w:val="clear" w:color="auto" w:fill="auto"/>
          </w:tcPr>
          <w:p w14:paraId="44B5D51E" w14:textId="77777777" w:rsidR="006306BE" w:rsidRPr="00965C9A" w:rsidRDefault="006306BE" w:rsidP="007338FB">
            <w:pPr>
              <w:spacing w:line="300" w:lineRule="atLeast"/>
              <w:contextualSpacing/>
              <w:jc w:val="both"/>
              <w:rPr>
                <w:sz w:val="20"/>
                <w:szCs w:val="20"/>
              </w:rPr>
            </w:pPr>
            <w:r w:rsidRPr="00965C9A">
              <w:rPr>
                <w:sz w:val="20"/>
                <w:szCs w:val="20"/>
              </w:rPr>
              <w:t>Počet ks</w:t>
            </w:r>
          </w:p>
        </w:tc>
      </w:tr>
      <w:tr w:rsidR="006306BE" w:rsidRPr="00965C9A" w14:paraId="23F1FD1E" w14:textId="77777777" w:rsidTr="006306BE">
        <w:tc>
          <w:tcPr>
            <w:tcW w:w="818" w:type="dxa"/>
            <w:shd w:val="clear" w:color="auto" w:fill="auto"/>
          </w:tcPr>
          <w:p w14:paraId="220C5C7F" w14:textId="77777777" w:rsidR="006306BE" w:rsidRPr="00965C9A" w:rsidRDefault="006306BE" w:rsidP="007338FB">
            <w:pPr>
              <w:spacing w:line="300" w:lineRule="atLeast"/>
              <w:contextualSpacing/>
              <w:jc w:val="center"/>
              <w:rPr>
                <w:sz w:val="20"/>
                <w:szCs w:val="20"/>
              </w:rPr>
            </w:pPr>
            <w:r w:rsidRPr="00965C9A">
              <w:rPr>
                <w:sz w:val="20"/>
                <w:szCs w:val="20"/>
              </w:rPr>
              <w:t>bez částí</w:t>
            </w:r>
          </w:p>
        </w:tc>
        <w:tc>
          <w:tcPr>
            <w:tcW w:w="3047" w:type="dxa"/>
            <w:gridSpan w:val="2"/>
            <w:shd w:val="clear" w:color="auto" w:fill="auto"/>
          </w:tcPr>
          <w:p w14:paraId="4F4528E3" w14:textId="77777777" w:rsidR="006306BE" w:rsidRPr="00965C9A" w:rsidRDefault="006306BE" w:rsidP="007338FB">
            <w:pPr>
              <w:spacing w:line="300" w:lineRule="atLeast"/>
              <w:contextualSpacing/>
              <w:jc w:val="both"/>
              <w:rPr>
                <w:sz w:val="20"/>
                <w:szCs w:val="20"/>
              </w:rPr>
            </w:pPr>
            <w:r w:rsidRPr="00965C9A">
              <w:rPr>
                <w:sz w:val="20"/>
                <w:szCs w:val="20"/>
              </w:rPr>
              <w:t>Defibrilátory</w:t>
            </w:r>
          </w:p>
        </w:tc>
        <w:tc>
          <w:tcPr>
            <w:tcW w:w="1401" w:type="dxa"/>
            <w:shd w:val="clear" w:color="auto" w:fill="auto"/>
          </w:tcPr>
          <w:p w14:paraId="2B3E6183" w14:textId="77777777" w:rsidR="006306BE" w:rsidRPr="00965C9A" w:rsidRDefault="006306BE" w:rsidP="007338FB">
            <w:pPr>
              <w:spacing w:line="300" w:lineRule="atLeast"/>
              <w:contextualSpacing/>
              <w:jc w:val="center"/>
              <w:rPr>
                <w:sz w:val="20"/>
                <w:szCs w:val="20"/>
              </w:rPr>
            </w:pPr>
            <w:r w:rsidRPr="00965C9A">
              <w:rPr>
                <w:sz w:val="20"/>
                <w:szCs w:val="20"/>
              </w:rPr>
              <w:t>ONN</w:t>
            </w:r>
          </w:p>
        </w:tc>
        <w:tc>
          <w:tcPr>
            <w:tcW w:w="1118" w:type="dxa"/>
            <w:shd w:val="clear" w:color="auto" w:fill="auto"/>
          </w:tcPr>
          <w:p w14:paraId="132F984A" w14:textId="77777777" w:rsidR="006306BE" w:rsidRPr="00965C9A" w:rsidRDefault="006306BE" w:rsidP="007338FB">
            <w:pPr>
              <w:spacing w:line="300" w:lineRule="atLeast"/>
              <w:contextualSpacing/>
              <w:jc w:val="center"/>
              <w:rPr>
                <w:sz w:val="20"/>
                <w:szCs w:val="20"/>
              </w:rPr>
            </w:pPr>
            <w:r w:rsidRPr="00965C9A">
              <w:rPr>
                <w:sz w:val="20"/>
                <w:szCs w:val="20"/>
              </w:rPr>
              <w:t>15</w:t>
            </w:r>
          </w:p>
        </w:tc>
      </w:tr>
    </w:tbl>
    <w:p w14:paraId="15881E26" w14:textId="77777777" w:rsidR="001133AF" w:rsidRDefault="001133AF" w:rsidP="007542A7">
      <w:pPr>
        <w:jc w:val="both"/>
        <w:rPr>
          <w:noProof/>
          <w:sz w:val="20"/>
          <w:szCs w:val="20"/>
          <w:lang w:eastAsia="cs-CZ"/>
        </w:rPr>
      </w:pPr>
    </w:p>
    <w:p w14:paraId="21F95EC4" w14:textId="77777777" w:rsidR="001133AF" w:rsidRDefault="006306BE" w:rsidP="007542A7">
      <w:pPr>
        <w:jc w:val="both"/>
        <w:rPr>
          <w:noProof/>
          <w:sz w:val="20"/>
          <w:szCs w:val="20"/>
          <w:lang w:eastAsia="cs-CZ"/>
        </w:rPr>
      </w:pPr>
      <w:r>
        <w:rPr>
          <w:sz w:val="20"/>
          <w:szCs w:val="20"/>
        </w:rPr>
        <w:t xml:space="preserve">U těchto zpracovaných zadávacích podmínek a ze strany CRR schválených zahájí příkazník (administrátor veřejných zakázek) svou činnost odesláním veřejné zakázky k uveřejnění. </w:t>
      </w:r>
    </w:p>
    <w:p w14:paraId="76B53933" w14:textId="77777777" w:rsidR="001133AF" w:rsidRDefault="001133AF" w:rsidP="007542A7">
      <w:pPr>
        <w:jc w:val="both"/>
        <w:rPr>
          <w:noProof/>
          <w:sz w:val="20"/>
          <w:szCs w:val="20"/>
          <w:lang w:eastAsia="cs-CZ"/>
        </w:rPr>
      </w:pPr>
    </w:p>
    <w:p w14:paraId="21605BFB" w14:textId="77777777" w:rsidR="001133AF" w:rsidRDefault="001133AF" w:rsidP="007542A7">
      <w:pPr>
        <w:jc w:val="both"/>
        <w:rPr>
          <w:noProof/>
          <w:sz w:val="20"/>
          <w:szCs w:val="20"/>
          <w:lang w:eastAsia="cs-CZ"/>
        </w:rPr>
      </w:pPr>
    </w:p>
    <w:p w14:paraId="08B568CE" w14:textId="77777777" w:rsidR="001133AF" w:rsidRDefault="001133AF" w:rsidP="007542A7">
      <w:pPr>
        <w:jc w:val="both"/>
        <w:rPr>
          <w:noProof/>
          <w:sz w:val="20"/>
          <w:szCs w:val="20"/>
          <w:lang w:eastAsia="cs-CZ"/>
        </w:rPr>
      </w:pPr>
    </w:p>
    <w:p w14:paraId="3282584A" w14:textId="77777777" w:rsidR="006306BE" w:rsidRDefault="006306BE" w:rsidP="007542A7">
      <w:pPr>
        <w:jc w:val="both"/>
        <w:rPr>
          <w:noProof/>
          <w:sz w:val="20"/>
          <w:szCs w:val="20"/>
          <w:lang w:eastAsia="cs-CZ"/>
        </w:rPr>
      </w:pPr>
    </w:p>
    <w:p w14:paraId="4D81E43A" w14:textId="77777777" w:rsidR="00AE5C80" w:rsidRDefault="00AE5C80" w:rsidP="007542A7">
      <w:pPr>
        <w:jc w:val="both"/>
        <w:rPr>
          <w:noProof/>
          <w:sz w:val="20"/>
          <w:szCs w:val="20"/>
          <w:lang w:eastAsia="cs-CZ"/>
        </w:rPr>
      </w:pPr>
    </w:p>
    <w:p w14:paraId="0B1D5AA4" w14:textId="77777777" w:rsidR="00AE5C80" w:rsidRDefault="00AE5C80" w:rsidP="007542A7">
      <w:pPr>
        <w:jc w:val="both"/>
        <w:rPr>
          <w:noProof/>
          <w:sz w:val="20"/>
          <w:szCs w:val="20"/>
          <w:lang w:eastAsia="cs-CZ"/>
        </w:rPr>
      </w:pPr>
    </w:p>
    <w:p w14:paraId="002B09B1" w14:textId="77777777" w:rsidR="00AE5C80" w:rsidRDefault="00AE5C80" w:rsidP="007542A7">
      <w:pPr>
        <w:jc w:val="both"/>
        <w:rPr>
          <w:noProof/>
          <w:sz w:val="20"/>
          <w:szCs w:val="20"/>
          <w:lang w:eastAsia="cs-CZ"/>
        </w:rPr>
      </w:pPr>
    </w:p>
    <w:p w14:paraId="0E1F830D" w14:textId="77777777" w:rsidR="00AE5C80" w:rsidRDefault="00AE5C80" w:rsidP="007542A7">
      <w:pPr>
        <w:jc w:val="both"/>
        <w:rPr>
          <w:noProof/>
          <w:sz w:val="20"/>
          <w:szCs w:val="20"/>
          <w:lang w:eastAsia="cs-CZ"/>
        </w:rPr>
      </w:pPr>
    </w:p>
    <w:p w14:paraId="69F34298" w14:textId="77777777" w:rsidR="00AE5C80" w:rsidRDefault="00AE5C80" w:rsidP="007542A7">
      <w:pPr>
        <w:jc w:val="both"/>
        <w:rPr>
          <w:noProof/>
          <w:sz w:val="20"/>
          <w:szCs w:val="20"/>
          <w:lang w:eastAsia="cs-CZ"/>
        </w:rPr>
      </w:pPr>
    </w:p>
    <w:p w14:paraId="344EA442" w14:textId="77777777" w:rsidR="00AE5C80" w:rsidRDefault="00AE5C80" w:rsidP="007542A7">
      <w:pPr>
        <w:jc w:val="both"/>
        <w:rPr>
          <w:noProof/>
          <w:sz w:val="20"/>
          <w:szCs w:val="20"/>
          <w:lang w:eastAsia="cs-CZ"/>
        </w:rPr>
      </w:pPr>
    </w:p>
    <w:p w14:paraId="48003844" w14:textId="77777777" w:rsidR="001133AF" w:rsidRPr="00812816" w:rsidRDefault="001133AF" w:rsidP="007542A7">
      <w:pPr>
        <w:jc w:val="both"/>
        <w:rPr>
          <w:noProof/>
          <w:sz w:val="20"/>
          <w:szCs w:val="20"/>
          <w:lang w:eastAsia="cs-CZ"/>
        </w:rPr>
      </w:pPr>
    </w:p>
    <w:p w14:paraId="4B7B5CB3" w14:textId="77777777" w:rsidR="0098441C" w:rsidRDefault="006306BE" w:rsidP="007542A7">
      <w:pPr>
        <w:jc w:val="both"/>
        <w:rPr>
          <w:b/>
          <w:noProof/>
          <w:sz w:val="20"/>
          <w:szCs w:val="20"/>
          <w:u w:val="single"/>
          <w:lang w:eastAsia="cs-CZ"/>
        </w:rPr>
      </w:pPr>
      <w:r>
        <w:rPr>
          <w:b/>
          <w:noProof/>
          <w:sz w:val="20"/>
          <w:szCs w:val="20"/>
          <w:u w:val="single"/>
          <w:lang w:eastAsia="cs-CZ"/>
        </w:rPr>
        <w:t>PROJEKT POŘÍZENÍ ZDRAVOTNICKÉHO VYBAVENÍ RYCHNOV N/K.</w:t>
      </w:r>
    </w:p>
    <w:p w14:paraId="56A00A41" w14:textId="77777777" w:rsidR="0098441C" w:rsidRDefault="0098441C" w:rsidP="007542A7">
      <w:pPr>
        <w:jc w:val="both"/>
        <w:rPr>
          <w:b/>
          <w:noProof/>
          <w:sz w:val="20"/>
          <w:szCs w:val="20"/>
          <w:u w:val="single"/>
          <w:lang w:eastAsia="cs-CZ"/>
        </w:rPr>
      </w:pPr>
    </w:p>
    <w:p w14:paraId="54B6478A" w14:textId="77777777" w:rsidR="0098441C" w:rsidRPr="00812816" w:rsidRDefault="0098441C" w:rsidP="0098441C">
      <w:pPr>
        <w:spacing w:line="360" w:lineRule="auto"/>
        <w:jc w:val="both"/>
        <w:rPr>
          <w:noProof/>
          <w:sz w:val="20"/>
          <w:szCs w:val="20"/>
          <w:lang w:eastAsia="cs-CZ"/>
        </w:rPr>
      </w:pPr>
      <w:r w:rsidRPr="00812816">
        <w:rPr>
          <w:noProof/>
          <w:sz w:val="20"/>
          <w:szCs w:val="20"/>
          <w:lang w:eastAsia="cs-CZ"/>
        </w:rPr>
        <w:t>Název projektu:</w:t>
      </w:r>
      <w:r w:rsidRPr="00812816">
        <w:rPr>
          <w:noProof/>
          <w:sz w:val="20"/>
          <w:szCs w:val="20"/>
          <w:lang w:eastAsia="cs-CZ"/>
        </w:rPr>
        <w:tab/>
      </w:r>
      <w:r w:rsidRPr="00812816">
        <w:rPr>
          <w:noProof/>
          <w:sz w:val="20"/>
          <w:szCs w:val="20"/>
          <w:lang w:eastAsia="cs-CZ"/>
        </w:rPr>
        <w:tab/>
      </w:r>
      <w:r w:rsidRPr="00812816">
        <w:rPr>
          <w:noProof/>
          <w:sz w:val="20"/>
          <w:szCs w:val="20"/>
          <w:lang w:eastAsia="cs-CZ"/>
        </w:rPr>
        <w:tab/>
      </w:r>
      <w:r w:rsidRPr="00812816">
        <w:rPr>
          <w:noProof/>
          <w:sz w:val="20"/>
          <w:szCs w:val="20"/>
          <w:lang w:eastAsia="cs-CZ"/>
        </w:rPr>
        <w:tab/>
      </w:r>
      <w:r>
        <w:rPr>
          <w:noProof/>
          <w:sz w:val="20"/>
          <w:szCs w:val="20"/>
          <w:lang w:eastAsia="cs-CZ"/>
        </w:rPr>
        <w:tab/>
      </w:r>
      <w:r w:rsidRPr="00812816">
        <w:rPr>
          <w:b/>
          <w:noProof/>
          <w:sz w:val="20"/>
          <w:szCs w:val="20"/>
          <w:lang w:eastAsia="cs-CZ"/>
        </w:rPr>
        <w:t>Pořízení zdravotnického vybavení Rychnov n/K.</w:t>
      </w:r>
    </w:p>
    <w:p w14:paraId="6FE3507F" w14:textId="77777777" w:rsidR="0098441C" w:rsidRPr="00812816" w:rsidRDefault="0098441C" w:rsidP="0098441C">
      <w:pPr>
        <w:spacing w:line="360" w:lineRule="auto"/>
        <w:jc w:val="both"/>
        <w:rPr>
          <w:b/>
          <w:sz w:val="20"/>
          <w:szCs w:val="20"/>
        </w:rPr>
      </w:pPr>
      <w:r w:rsidRPr="00812816">
        <w:rPr>
          <w:sz w:val="20"/>
          <w:szCs w:val="20"/>
        </w:rPr>
        <w:t>Realizace akce stanovená poskytovatelem:</w:t>
      </w:r>
      <w:r w:rsidRPr="00812816">
        <w:rPr>
          <w:sz w:val="20"/>
          <w:szCs w:val="20"/>
        </w:rPr>
        <w:tab/>
      </w:r>
      <w:r w:rsidRPr="00812816">
        <w:rPr>
          <w:b/>
          <w:sz w:val="20"/>
          <w:szCs w:val="20"/>
        </w:rPr>
        <w:t>11. 03. 2021 (max)</w:t>
      </w:r>
    </w:p>
    <w:p w14:paraId="7E941065" w14:textId="77777777" w:rsidR="0098441C" w:rsidRPr="00812816" w:rsidRDefault="0098441C" w:rsidP="0098441C">
      <w:pPr>
        <w:spacing w:line="360" w:lineRule="auto"/>
        <w:jc w:val="both"/>
        <w:rPr>
          <w:b/>
          <w:noProof/>
          <w:sz w:val="20"/>
          <w:szCs w:val="20"/>
          <w:lang w:eastAsia="cs-CZ"/>
        </w:rPr>
      </w:pPr>
      <w:r w:rsidRPr="00812816">
        <w:rPr>
          <w:noProof/>
          <w:sz w:val="20"/>
          <w:szCs w:val="20"/>
          <w:lang w:eastAsia="cs-CZ"/>
        </w:rPr>
        <w:t>Financování akce:</w:t>
      </w:r>
      <w:r w:rsidRPr="00812816">
        <w:rPr>
          <w:b/>
          <w:noProof/>
          <w:sz w:val="20"/>
          <w:szCs w:val="20"/>
          <w:lang w:eastAsia="cs-CZ"/>
        </w:rPr>
        <w:t xml:space="preserve"> </w:t>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r>
      <w:r w:rsidRPr="00812816">
        <w:rPr>
          <w:b/>
          <w:noProof/>
          <w:sz w:val="20"/>
          <w:szCs w:val="20"/>
          <w:lang w:eastAsia="cs-CZ"/>
        </w:rPr>
        <w:tab/>
        <w:t>ukončení 11. 09. 2021 (max)</w:t>
      </w:r>
    </w:p>
    <w:p w14:paraId="1145E110" w14:textId="77777777" w:rsidR="0098441C" w:rsidRPr="00812816" w:rsidRDefault="0098441C" w:rsidP="0098441C">
      <w:pPr>
        <w:spacing w:line="360" w:lineRule="auto"/>
        <w:jc w:val="both"/>
        <w:rPr>
          <w:b/>
          <w:sz w:val="20"/>
          <w:szCs w:val="20"/>
        </w:rPr>
      </w:pPr>
      <w:r w:rsidRPr="00812816">
        <w:rPr>
          <w:noProof/>
          <w:sz w:val="20"/>
          <w:szCs w:val="20"/>
          <w:lang w:eastAsia="cs-CZ"/>
        </w:rPr>
        <w:t>Financování:</w:t>
      </w:r>
      <w:r w:rsidRPr="00812816">
        <w:rPr>
          <w:noProof/>
          <w:sz w:val="20"/>
          <w:szCs w:val="20"/>
          <w:lang w:eastAsia="cs-CZ"/>
        </w:rPr>
        <w:tab/>
      </w:r>
      <w:r w:rsidRPr="00812816">
        <w:rPr>
          <w:b/>
          <w:noProof/>
          <w:sz w:val="20"/>
          <w:szCs w:val="20"/>
          <w:lang w:eastAsia="cs-CZ"/>
        </w:rPr>
        <w:t>dotace</w:t>
      </w:r>
      <w:r>
        <w:rPr>
          <w:b/>
          <w:noProof/>
          <w:sz w:val="20"/>
          <w:szCs w:val="20"/>
          <w:lang w:eastAsia="cs-CZ"/>
        </w:rPr>
        <w:t xml:space="preserve"> </w:t>
      </w:r>
      <w:r w:rsidRPr="00812816">
        <w:rPr>
          <w:b/>
          <w:noProof/>
          <w:sz w:val="20"/>
          <w:szCs w:val="20"/>
          <w:lang w:eastAsia="cs-CZ"/>
        </w:rPr>
        <w:t>/</w:t>
      </w:r>
      <w:r>
        <w:rPr>
          <w:b/>
          <w:noProof/>
          <w:sz w:val="20"/>
          <w:szCs w:val="20"/>
          <w:lang w:eastAsia="cs-CZ"/>
        </w:rPr>
        <w:t xml:space="preserve"> </w:t>
      </w:r>
      <w:r w:rsidRPr="00812816">
        <w:rPr>
          <w:b/>
          <w:noProof/>
          <w:sz w:val="20"/>
          <w:szCs w:val="20"/>
          <w:lang w:eastAsia="cs-CZ"/>
        </w:rPr>
        <w:t>26 911 822,08 Kč</w:t>
      </w:r>
      <w:r w:rsidRPr="00812816">
        <w:rPr>
          <w:b/>
          <w:noProof/>
          <w:sz w:val="20"/>
          <w:szCs w:val="20"/>
          <w:lang w:eastAsia="cs-CZ"/>
        </w:rPr>
        <w:tab/>
        <w:t>vlastní zdroje</w:t>
      </w:r>
      <w:r>
        <w:rPr>
          <w:b/>
          <w:noProof/>
          <w:sz w:val="20"/>
          <w:szCs w:val="20"/>
          <w:lang w:eastAsia="cs-CZ"/>
        </w:rPr>
        <w:t xml:space="preserve"> </w:t>
      </w:r>
      <w:r w:rsidRPr="00812816">
        <w:rPr>
          <w:b/>
          <w:noProof/>
          <w:sz w:val="20"/>
          <w:szCs w:val="20"/>
          <w:lang w:eastAsia="cs-CZ"/>
        </w:rPr>
        <w:t>/</w:t>
      </w:r>
      <w:r>
        <w:rPr>
          <w:b/>
          <w:noProof/>
          <w:sz w:val="20"/>
          <w:szCs w:val="20"/>
          <w:lang w:eastAsia="cs-CZ"/>
        </w:rPr>
        <w:t xml:space="preserve"> </w:t>
      </w:r>
      <w:r w:rsidRPr="00812816">
        <w:rPr>
          <w:b/>
          <w:noProof/>
          <w:sz w:val="20"/>
          <w:szCs w:val="20"/>
          <w:lang w:eastAsia="cs-CZ"/>
        </w:rPr>
        <w:t>4 749 145,08 Kč</w:t>
      </w:r>
    </w:p>
    <w:p w14:paraId="40D7EBB8" w14:textId="77777777" w:rsidR="0098441C" w:rsidRPr="0098441C" w:rsidRDefault="0098441C" w:rsidP="007542A7">
      <w:pPr>
        <w:jc w:val="both"/>
        <w:rPr>
          <w:b/>
          <w:noProof/>
          <w:sz w:val="20"/>
          <w:szCs w:val="20"/>
          <w:lang w:eastAsia="cs-CZ"/>
        </w:rPr>
      </w:pPr>
      <w:r>
        <w:rPr>
          <w:b/>
          <w:noProof/>
          <w:sz w:val="20"/>
          <w:szCs w:val="20"/>
          <w:lang w:eastAsia="cs-CZ"/>
        </w:rPr>
        <w:t>Vydán právní akt.</w:t>
      </w:r>
    </w:p>
    <w:p w14:paraId="367AC192" w14:textId="77777777" w:rsidR="0098441C" w:rsidRDefault="0098441C" w:rsidP="007542A7">
      <w:pPr>
        <w:jc w:val="both"/>
        <w:rPr>
          <w:b/>
          <w:noProof/>
          <w:sz w:val="20"/>
          <w:szCs w:val="20"/>
          <w:u w:val="single"/>
          <w:lang w:eastAsia="cs-CZ"/>
        </w:rPr>
      </w:pPr>
    </w:p>
    <w:p w14:paraId="1E60BBB5" w14:textId="77777777" w:rsidR="006306BE" w:rsidRPr="0098441C" w:rsidRDefault="006306BE" w:rsidP="006306BE">
      <w:pPr>
        <w:jc w:val="both"/>
        <w:rPr>
          <w:b/>
          <w:noProof/>
          <w:u w:val="single"/>
          <w:lang w:eastAsia="cs-CZ"/>
        </w:rPr>
      </w:pPr>
      <w:r w:rsidRPr="006306BE">
        <w:rPr>
          <w:b/>
          <w:noProof/>
          <w:highlight w:val="yellow"/>
          <w:u w:val="single"/>
          <w:lang w:eastAsia="cs-CZ"/>
        </w:rPr>
        <w:t xml:space="preserve">Soupis </w:t>
      </w:r>
      <w:r>
        <w:rPr>
          <w:b/>
          <w:noProof/>
          <w:highlight w:val="yellow"/>
          <w:u w:val="single"/>
          <w:lang w:eastAsia="cs-CZ"/>
        </w:rPr>
        <w:t xml:space="preserve">pořizované </w:t>
      </w:r>
      <w:r w:rsidRPr="006306BE">
        <w:rPr>
          <w:b/>
          <w:noProof/>
          <w:highlight w:val="yellow"/>
          <w:u w:val="single"/>
          <w:lang w:eastAsia="cs-CZ"/>
        </w:rPr>
        <w:t>zdravotnické techniky včetně plánu administrace veřejných zakázek</w:t>
      </w:r>
    </w:p>
    <w:p w14:paraId="000DD50A" w14:textId="77777777" w:rsidR="0098441C" w:rsidRDefault="0098441C" w:rsidP="001133AF">
      <w:pPr>
        <w:spacing w:line="276" w:lineRule="auto"/>
        <w:jc w:val="both"/>
        <w:rPr>
          <w:b/>
          <w:noProof/>
          <w:sz w:val="20"/>
          <w:szCs w:val="20"/>
          <w:u w:val="single"/>
          <w:lang w:eastAsia="cs-CZ"/>
        </w:rPr>
      </w:pPr>
    </w:p>
    <w:p w14:paraId="2DB2A2A5"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1</w:t>
      </w:r>
      <w:r w:rsidRPr="00812816">
        <w:rPr>
          <w:noProof/>
          <w:sz w:val="20"/>
          <w:szCs w:val="20"/>
          <w:lang w:eastAsia="cs-CZ"/>
        </w:rPr>
        <w:t xml:space="preserve"> – dělená na 3 části</w:t>
      </w:r>
    </w:p>
    <w:p w14:paraId="39166EC2" w14:textId="77777777" w:rsidR="007542A7" w:rsidRPr="00812816" w:rsidRDefault="007542A7" w:rsidP="001133AF">
      <w:pPr>
        <w:pStyle w:val="Odstavecseseznamem"/>
        <w:numPr>
          <w:ilvl w:val="0"/>
          <w:numId w:val="6"/>
        </w:numPr>
        <w:spacing w:after="160" w:line="276" w:lineRule="auto"/>
        <w:contextualSpacing/>
        <w:jc w:val="both"/>
        <w:rPr>
          <w:noProof/>
          <w:sz w:val="20"/>
          <w:szCs w:val="20"/>
        </w:rPr>
      </w:pPr>
      <w:r w:rsidRPr="00812816">
        <w:rPr>
          <w:noProof/>
          <w:sz w:val="20"/>
          <w:szCs w:val="20"/>
        </w:rPr>
        <w:t>část 1: 5 ks přístrojů na endoskopický pracov</w:t>
      </w:r>
      <w:r w:rsidR="006306BE">
        <w:rPr>
          <w:noProof/>
          <w:sz w:val="20"/>
          <w:szCs w:val="20"/>
        </w:rPr>
        <w:t>iště</w:t>
      </w:r>
      <w:r w:rsidR="006306BE">
        <w:rPr>
          <w:noProof/>
          <w:sz w:val="20"/>
          <w:szCs w:val="20"/>
        </w:rPr>
        <w:tab/>
      </w:r>
      <w:r w:rsidR="006306BE">
        <w:rPr>
          <w:noProof/>
          <w:sz w:val="20"/>
          <w:szCs w:val="20"/>
        </w:rPr>
        <w:tab/>
      </w:r>
    </w:p>
    <w:p w14:paraId="2CA3CF49" w14:textId="77777777" w:rsidR="007542A7" w:rsidRPr="00812816" w:rsidRDefault="007542A7" w:rsidP="001133AF">
      <w:pPr>
        <w:pStyle w:val="Odstavecseseznamem"/>
        <w:numPr>
          <w:ilvl w:val="0"/>
          <w:numId w:val="6"/>
        </w:numPr>
        <w:spacing w:after="160" w:line="276" w:lineRule="auto"/>
        <w:contextualSpacing/>
        <w:jc w:val="both"/>
        <w:rPr>
          <w:noProof/>
          <w:sz w:val="20"/>
          <w:szCs w:val="20"/>
        </w:rPr>
      </w:pPr>
      <w:r w:rsidRPr="00812816">
        <w:rPr>
          <w:noProof/>
          <w:sz w:val="20"/>
          <w:szCs w:val="20"/>
        </w:rPr>
        <w:t>část 2: 1 ks elektrochirurgická jednotka</w:t>
      </w:r>
      <w:r w:rsidRPr="00812816">
        <w:rPr>
          <w:noProof/>
          <w:sz w:val="20"/>
          <w:szCs w:val="20"/>
        </w:rPr>
        <w:tab/>
      </w:r>
      <w:r w:rsidRPr="00812816">
        <w:rPr>
          <w:noProof/>
          <w:sz w:val="20"/>
          <w:szCs w:val="20"/>
        </w:rPr>
        <w:tab/>
      </w:r>
      <w:r w:rsidRPr="00812816">
        <w:rPr>
          <w:noProof/>
          <w:sz w:val="20"/>
          <w:szCs w:val="20"/>
        </w:rPr>
        <w:tab/>
      </w:r>
      <w:r w:rsidR="001133AF">
        <w:rPr>
          <w:noProof/>
          <w:sz w:val="20"/>
          <w:szCs w:val="20"/>
        </w:rPr>
        <w:tab/>
      </w:r>
    </w:p>
    <w:p w14:paraId="2353EFF3" w14:textId="77777777" w:rsidR="001133AF" w:rsidRPr="006306BE" w:rsidRDefault="007542A7" w:rsidP="006306BE">
      <w:pPr>
        <w:pStyle w:val="Odstavecseseznamem"/>
        <w:numPr>
          <w:ilvl w:val="0"/>
          <w:numId w:val="6"/>
        </w:numPr>
        <w:spacing w:after="160" w:line="276" w:lineRule="auto"/>
        <w:contextualSpacing/>
        <w:jc w:val="both"/>
        <w:rPr>
          <w:noProof/>
          <w:sz w:val="20"/>
          <w:szCs w:val="20"/>
        </w:rPr>
      </w:pPr>
      <w:r w:rsidRPr="00812816">
        <w:rPr>
          <w:noProof/>
          <w:sz w:val="20"/>
          <w:szCs w:val="20"/>
        </w:rPr>
        <w:t>část 4: 2 ks přístrojů na endoskopické pracov</w:t>
      </w:r>
      <w:r w:rsidR="006306BE">
        <w:rPr>
          <w:noProof/>
          <w:sz w:val="20"/>
          <w:szCs w:val="20"/>
        </w:rPr>
        <w:t>išti</w:t>
      </w:r>
    </w:p>
    <w:p w14:paraId="6628FB3E"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2</w:t>
      </w:r>
      <w:r w:rsidRPr="00812816">
        <w:rPr>
          <w:noProof/>
          <w:sz w:val="20"/>
          <w:szCs w:val="20"/>
          <w:lang w:eastAsia="cs-CZ"/>
        </w:rPr>
        <w:t xml:space="preserve"> – dělená na 6 částí</w:t>
      </w:r>
    </w:p>
    <w:p w14:paraId="4D3B5BAE" w14:textId="77777777" w:rsidR="007542A7" w:rsidRPr="00812816" w:rsidRDefault="007542A7" w:rsidP="001133AF">
      <w:pPr>
        <w:pStyle w:val="Odstavecseseznamem"/>
        <w:numPr>
          <w:ilvl w:val="0"/>
          <w:numId w:val="7"/>
        </w:numPr>
        <w:spacing w:after="160" w:line="276" w:lineRule="auto"/>
        <w:contextualSpacing/>
        <w:jc w:val="both"/>
        <w:rPr>
          <w:noProof/>
          <w:sz w:val="20"/>
          <w:szCs w:val="20"/>
        </w:rPr>
      </w:pPr>
      <w:r w:rsidRPr="00812816">
        <w:rPr>
          <w:noProof/>
          <w:sz w:val="20"/>
          <w:szCs w:val="20"/>
        </w:rPr>
        <w:t>část 1: 2 ks závěsný sys</w:t>
      </w:r>
      <w:r w:rsidR="006306BE">
        <w:rPr>
          <w:noProof/>
          <w:sz w:val="20"/>
          <w:szCs w:val="20"/>
        </w:rPr>
        <w:t>tém</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7938FA19" w14:textId="77777777" w:rsidR="007542A7" w:rsidRPr="00812816" w:rsidRDefault="007542A7" w:rsidP="001133AF">
      <w:pPr>
        <w:pStyle w:val="Odstavecseseznamem"/>
        <w:numPr>
          <w:ilvl w:val="0"/>
          <w:numId w:val="7"/>
        </w:numPr>
        <w:spacing w:after="160" w:line="276" w:lineRule="auto"/>
        <w:contextualSpacing/>
        <w:jc w:val="both"/>
        <w:rPr>
          <w:noProof/>
          <w:sz w:val="20"/>
          <w:szCs w:val="20"/>
        </w:rPr>
      </w:pPr>
      <w:r w:rsidRPr="00812816">
        <w:rPr>
          <w:noProof/>
          <w:sz w:val="20"/>
          <w:szCs w:val="20"/>
        </w:rPr>
        <w:t>část 2: 2 ks vířivá vana</w:t>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p>
    <w:p w14:paraId="19DF93C2" w14:textId="77777777" w:rsidR="007542A7" w:rsidRPr="00812816" w:rsidRDefault="007542A7" w:rsidP="001133AF">
      <w:pPr>
        <w:pStyle w:val="Odstavecseseznamem"/>
        <w:numPr>
          <w:ilvl w:val="0"/>
          <w:numId w:val="7"/>
        </w:numPr>
        <w:spacing w:after="160" w:line="276" w:lineRule="auto"/>
        <w:contextualSpacing/>
        <w:jc w:val="both"/>
        <w:rPr>
          <w:noProof/>
          <w:sz w:val="20"/>
          <w:szCs w:val="20"/>
        </w:rPr>
      </w:pPr>
      <w:r w:rsidRPr="00812816">
        <w:rPr>
          <w:noProof/>
          <w:sz w:val="20"/>
          <w:szCs w:val="20"/>
        </w:rPr>
        <w:t>část 3: UZ s aplikátor</w:t>
      </w:r>
      <w:r w:rsidR="006306BE">
        <w:rPr>
          <w:noProof/>
          <w:sz w:val="20"/>
          <w:szCs w:val="20"/>
        </w:rPr>
        <w:t>em</w:t>
      </w:r>
      <w:r w:rsidR="006306BE">
        <w:rPr>
          <w:noProof/>
          <w:sz w:val="20"/>
          <w:szCs w:val="20"/>
        </w:rPr>
        <w:tab/>
      </w:r>
      <w:r w:rsidR="006306BE">
        <w:rPr>
          <w:noProof/>
          <w:sz w:val="20"/>
          <w:szCs w:val="20"/>
        </w:rPr>
        <w:tab/>
      </w:r>
      <w:r w:rsidR="006306BE">
        <w:rPr>
          <w:noProof/>
          <w:sz w:val="20"/>
          <w:szCs w:val="20"/>
        </w:rPr>
        <w:tab/>
      </w:r>
    </w:p>
    <w:p w14:paraId="31344AED" w14:textId="77777777" w:rsidR="007542A7" w:rsidRPr="00812816" w:rsidRDefault="007542A7" w:rsidP="001133AF">
      <w:pPr>
        <w:pStyle w:val="Odstavecseseznamem"/>
        <w:numPr>
          <w:ilvl w:val="0"/>
          <w:numId w:val="7"/>
        </w:numPr>
        <w:spacing w:after="160" w:line="276" w:lineRule="auto"/>
        <w:contextualSpacing/>
        <w:jc w:val="both"/>
        <w:rPr>
          <w:noProof/>
          <w:sz w:val="20"/>
          <w:szCs w:val="20"/>
        </w:rPr>
      </w:pPr>
      <w:r w:rsidRPr="00812816">
        <w:rPr>
          <w:noProof/>
          <w:sz w:val="20"/>
          <w:szCs w:val="20"/>
        </w:rPr>
        <w:t>část 4: 2 ks komibinovaný přís</w:t>
      </w:r>
      <w:r w:rsidR="006306BE">
        <w:rPr>
          <w:noProof/>
          <w:sz w:val="20"/>
          <w:szCs w:val="20"/>
        </w:rPr>
        <w:t>troj</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3E2B2A95" w14:textId="77777777" w:rsidR="007542A7" w:rsidRPr="00812816" w:rsidRDefault="006306BE" w:rsidP="001133AF">
      <w:pPr>
        <w:pStyle w:val="Odstavecseseznamem"/>
        <w:numPr>
          <w:ilvl w:val="0"/>
          <w:numId w:val="7"/>
        </w:numPr>
        <w:spacing w:after="160" w:line="276" w:lineRule="auto"/>
        <w:contextualSpacing/>
        <w:jc w:val="both"/>
        <w:rPr>
          <w:noProof/>
          <w:sz w:val="20"/>
          <w:szCs w:val="20"/>
        </w:rPr>
      </w:pPr>
      <w:r>
        <w:rPr>
          <w:noProof/>
          <w:sz w:val="20"/>
          <w:szCs w:val="20"/>
        </w:rPr>
        <w:t>část 5: 1 ks infralampa</w:t>
      </w:r>
      <w:r>
        <w:rPr>
          <w:noProof/>
          <w:sz w:val="20"/>
          <w:szCs w:val="20"/>
        </w:rPr>
        <w:tab/>
      </w:r>
      <w:r>
        <w:rPr>
          <w:noProof/>
          <w:sz w:val="20"/>
          <w:szCs w:val="20"/>
        </w:rPr>
        <w:tab/>
      </w:r>
      <w:r>
        <w:rPr>
          <w:noProof/>
          <w:sz w:val="20"/>
          <w:szCs w:val="20"/>
        </w:rPr>
        <w:tab/>
      </w:r>
      <w:r>
        <w:rPr>
          <w:noProof/>
          <w:sz w:val="20"/>
          <w:szCs w:val="20"/>
        </w:rPr>
        <w:tab/>
      </w:r>
    </w:p>
    <w:p w14:paraId="190D70B8" w14:textId="77777777" w:rsidR="001133AF" w:rsidRPr="006306BE" w:rsidRDefault="007542A7" w:rsidP="006306BE">
      <w:pPr>
        <w:pStyle w:val="Odstavecseseznamem"/>
        <w:numPr>
          <w:ilvl w:val="0"/>
          <w:numId w:val="7"/>
        </w:numPr>
        <w:spacing w:after="160" w:line="276" w:lineRule="auto"/>
        <w:contextualSpacing/>
        <w:jc w:val="both"/>
        <w:rPr>
          <w:noProof/>
          <w:sz w:val="20"/>
          <w:szCs w:val="20"/>
        </w:rPr>
      </w:pPr>
      <w:r w:rsidRPr="00812816">
        <w:rPr>
          <w:noProof/>
          <w:sz w:val="20"/>
          <w:szCs w:val="20"/>
        </w:rPr>
        <w:t>část 6: motom</w:t>
      </w:r>
      <w:r w:rsidR="006306BE">
        <w:rPr>
          <w:noProof/>
          <w:sz w:val="20"/>
          <w:szCs w:val="20"/>
        </w:rPr>
        <w:t>ed</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33AA0D79"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3</w:t>
      </w:r>
      <w:r w:rsidRPr="00812816">
        <w:rPr>
          <w:noProof/>
          <w:sz w:val="20"/>
          <w:szCs w:val="20"/>
          <w:lang w:eastAsia="cs-CZ"/>
        </w:rPr>
        <w:t xml:space="preserve"> – dělená na 2 části</w:t>
      </w:r>
    </w:p>
    <w:p w14:paraId="1DD3B180" w14:textId="77777777" w:rsidR="007542A7" w:rsidRPr="00812816" w:rsidRDefault="007542A7" w:rsidP="001133AF">
      <w:pPr>
        <w:pStyle w:val="Odstavecseseznamem"/>
        <w:numPr>
          <w:ilvl w:val="0"/>
          <w:numId w:val="8"/>
        </w:numPr>
        <w:spacing w:after="160" w:line="276" w:lineRule="auto"/>
        <w:contextualSpacing/>
        <w:jc w:val="both"/>
        <w:rPr>
          <w:noProof/>
          <w:sz w:val="20"/>
          <w:szCs w:val="20"/>
        </w:rPr>
      </w:pPr>
      <w:r w:rsidRPr="00812816">
        <w:rPr>
          <w:noProof/>
          <w:sz w:val="20"/>
          <w:szCs w:val="20"/>
        </w:rPr>
        <w:t>část 1: UZ stacionární</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5D4D4D78" w14:textId="77777777" w:rsidR="001133AF" w:rsidRPr="006306BE" w:rsidRDefault="007542A7" w:rsidP="006306BE">
      <w:pPr>
        <w:pStyle w:val="Odstavecseseznamem"/>
        <w:numPr>
          <w:ilvl w:val="0"/>
          <w:numId w:val="8"/>
        </w:numPr>
        <w:spacing w:after="160" w:line="276" w:lineRule="auto"/>
        <w:contextualSpacing/>
        <w:jc w:val="both"/>
        <w:rPr>
          <w:noProof/>
          <w:sz w:val="20"/>
          <w:szCs w:val="20"/>
        </w:rPr>
      </w:pPr>
      <w:r w:rsidRPr="00812816">
        <w:rPr>
          <w:noProof/>
          <w:sz w:val="20"/>
          <w:szCs w:val="20"/>
        </w:rPr>
        <w:t>část 2: UZ přenos</w:t>
      </w:r>
      <w:r w:rsidR="006306BE">
        <w:rPr>
          <w:noProof/>
          <w:sz w:val="20"/>
          <w:szCs w:val="20"/>
        </w:rPr>
        <w:t>ný</w:t>
      </w:r>
      <w:r w:rsidR="006306BE">
        <w:rPr>
          <w:noProof/>
          <w:sz w:val="20"/>
          <w:szCs w:val="20"/>
        </w:rPr>
        <w:tab/>
      </w:r>
    </w:p>
    <w:p w14:paraId="79A1E9DA"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4</w:t>
      </w:r>
      <w:r w:rsidRPr="00812816">
        <w:rPr>
          <w:noProof/>
          <w:sz w:val="20"/>
          <w:szCs w:val="20"/>
          <w:lang w:eastAsia="cs-CZ"/>
        </w:rPr>
        <w:t xml:space="preserve"> – dělená na 3 části</w:t>
      </w:r>
    </w:p>
    <w:p w14:paraId="53955AA9" w14:textId="77777777" w:rsidR="007542A7" w:rsidRPr="00812816" w:rsidRDefault="007542A7" w:rsidP="001133AF">
      <w:pPr>
        <w:pStyle w:val="Odstavecseseznamem"/>
        <w:numPr>
          <w:ilvl w:val="0"/>
          <w:numId w:val="9"/>
        </w:numPr>
        <w:spacing w:after="160" w:line="276" w:lineRule="auto"/>
        <w:contextualSpacing/>
        <w:jc w:val="both"/>
        <w:rPr>
          <w:noProof/>
          <w:sz w:val="20"/>
          <w:szCs w:val="20"/>
        </w:rPr>
      </w:pPr>
      <w:r w:rsidRPr="00812816">
        <w:rPr>
          <w:noProof/>
          <w:sz w:val="20"/>
          <w:szCs w:val="20"/>
        </w:rPr>
        <w:t>část 1: infuzní technika</w:t>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001133AF">
        <w:rPr>
          <w:noProof/>
          <w:sz w:val="20"/>
          <w:szCs w:val="20"/>
        </w:rPr>
        <w:tab/>
      </w:r>
    </w:p>
    <w:p w14:paraId="23C3F903" w14:textId="77777777" w:rsidR="007542A7" w:rsidRPr="00812816" w:rsidRDefault="007542A7" w:rsidP="001133AF">
      <w:pPr>
        <w:pStyle w:val="Odstavecseseznamem"/>
        <w:numPr>
          <w:ilvl w:val="0"/>
          <w:numId w:val="9"/>
        </w:numPr>
        <w:spacing w:after="160" w:line="276" w:lineRule="auto"/>
        <w:contextualSpacing/>
        <w:jc w:val="both"/>
        <w:rPr>
          <w:noProof/>
          <w:sz w:val="20"/>
          <w:szCs w:val="20"/>
        </w:rPr>
      </w:pPr>
      <w:r w:rsidRPr="00812816">
        <w:rPr>
          <w:noProof/>
          <w:sz w:val="20"/>
          <w:szCs w:val="20"/>
        </w:rPr>
        <w:t>část 2: defibrilát</w:t>
      </w:r>
      <w:r w:rsidR="006306BE">
        <w:rPr>
          <w:noProof/>
          <w:sz w:val="20"/>
          <w:szCs w:val="20"/>
        </w:rPr>
        <w:t>or</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3034A5FB" w14:textId="77777777" w:rsidR="007542A7" w:rsidRPr="00812816" w:rsidRDefault="007542A7" w:rsidP="001133AF">
      <w:pPr>
        <w:pStyle w:val="Odstavecseseznamem"/>
        <w:numPr>
          <w:ilvl w:val="0"/>
          <w:numId w:val="9"/>
        </w:numPr>
        <w:spacing w:after="160" w:line="276" w:lineRule="auto"/>
        <w:contextualSpacing/>
        <w:jc w:val="both"/>
        <w:rPr>
          <w:noProof/>
          <w:sz w:val="20"/>
          <w:szCs w:val="20"/>
        </w:rPr>
      </w:pPr>
      <w:r w:rsidRPr="00812816">
        <w:rPr>
          <w:noProof/>
          <w:sz w:val="20"/>
          <w:szCs w:val="20"/>
        </w:rPr>
        <w:t>část 3: 2 ks EKG</w:t>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p>
    <w:p w14:paraId="6ED0695E"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5</w:t>
      </w:r>
      <w:r w:rsidRPr="00812816">
        <w:rPr>
          <w:noProof/>
          <w:sz w:val="20"/>
          <w:szCs w:val="20"/>
          <w:lang w:eastAsia="cs-CZ"/>
        </w:rPr>
        <w:t xml:space="preserve"> -   dělená na 9 částí</w:t>
      </w:r>
    </w:p>
    <w:p w14:paraId="4C673D86"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1: 2 ks inkubát</w:t>
      </w:r>
      <w:r w:rsidR="006306BE">
        <w:rPr>
          <w:noProof/>
          <w:sz w:val="20"/>
          <w:szCs w:val="20"/>
        </w:rPr>
        <w:t>or</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2FB0199E"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w:t>
      </w:r>
      <w:r w:rsidR="006306BE">
        <w:rPr>
          <w:noProof/>
          <w:sz w:val="20"/>
          <w:szCs w:val="20"/>
        </w:rPr>
        <w:t xml:space="preserve"> 2: 3 ks monitor vit. funkcí</w:t>
      </w:r>
    </w:p>
    <w:p w14:paraId="11D3975F"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3: 2 ks porodní poste</w:t>
      </w:r>
      <w:r w:rsidR="006306BE">
        <w:rPr>
          <w:noProof/>
          <w:sz w:val="20"/>
          <w:szCs w:val="20"/>
        </w:rPr>
        <w:t>l</w:t>
      </w:r>
      <w:r w:rsidR="006306BE">
        <w:rPr>
          <w:noProof/>
          <w:sz w:val="20"/>
          <w:szCs w:val="20"/>
        </w:rPr>
        <w:tab/>
      </w:r>
      <w:r w:rsidR="006306BE">
        <w:rPr>
          <w:noProof/>
          <w:sz w:val="20"/>
          <w:szCs w:val="20"/>
        </w:rPr>
        <w:tab/>
      </w:r>
      <w:r w:rsidR="006306BE">
        <w:rPr>
          <w:noProof/>
          <w:sz w:val="20"/>
          <w:szCs w:val="20"/>
        </w:rPr>
        <w:tab/>
      </w:r>
    </w:p>
    <w:p w14:paraId="7D62CA3C"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4: 1 ks CTG monit</w:t>
      </w:r>
      <w:r w:rsidR="006306BE">
        <w:rPr>
          <w:noProof/>
          <w:sz w:val="20"/>
          <w:szCs w:val="20"/>
        </w:rPr>
        <w:t>or</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51F55EE0"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5: 4 ks ohřívací sys</w:t>
      </w:r>
      <w:r w:rsidR="006306BE">
        <w:rPr>
          <w:noProof/>
          <w:sz w:val="20"/>
          <w:szCs w:val="20"/>
        </w:rPr>
        <w:t>tém</w:t>
      </w:r>
    </w:p>
    <w:p w14:paraId="4D45939C"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6: 2 ks ventilátoru</w:t>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r w:rsidRPr="00812816">
        <w:rPr>
          <w:noProof/>
          <w:sz w:val="20"/>
          <w:szCs w:val="20"/>
        </w:rPr>
        <w:tab/>
      </w:r>
    </w:p>
    <w:p w14:paraId="013CB885"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7: 2 ks vyšetřovací l</w:t>
      </w:r>
      <w:r w:rsidR="006306BE">
        <w:rPr>
          <w:noProof/>
          <w:sz w:val="20"/>
          <w:szCs w:val="20"/>
        </w:rPr>
        <w:t>ůžko</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117F6890" w14:textId="77777777" w:rsidR="007542A7" w:rsidRPr="00812816" w:rsidRDefault="007542A7" w:rsidP="001133AF">
      <w:pPr>
        <w:pStyle w:val="Odstavecseseznamem"/>
        <w:numPr>
          <w:ilvl w:val="0"/>
          <w:numId w:val="10"/>
        </w:numPr>
        <w:spacing w:after="160" w:line="276" w:lineRule="auto"/>
        <w:contextualSpacing/>
        <w:jc w:val="both"/>
        <w:rPr>
          <w:noProof/>
          <w:sz w:val="20"/>
          <w:szCs w:val="20"/>
        </w:rPr>
      </w:pPr>
      <w:r w:rsidRPr="00812816">
        <w:rPr>
          <w:noProof/>
          <w:sz w:val="20"/>
          <w:szCs w:val="20"/>
        </w:rPr>
        <w:t>část 8: mycí v</w:t>
      </w:r>
      <w:r w:rsidR="006306BE">
        <w:rPr>
          <w:noProof/>
          <w:sz w:val="20"/>
          <w:szCs w:val="20"/>
        </w:rPr>
        <w:t>ana</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5FDB102A" w14:textId="77777777" w:rsidR="001133AF" w:rsidRPr="006306BE" w:rsidRDefault="007542A7" w:rsidP="006306BE">
      <w:pPr>
        <w:pStyle w:val="Odstavecseseznamem"/>
        <w:numPr>
          <w:ilvl w:val="0"/>
          <w:numId w:val="10"/>
        </w:numPr>
        <w:spacing w:after="160" w:line="276" w:lineRule="auto"/>
        <w:contextualSpacing/>
        <w:jc w:val="both"/>
        <w:rPr>
          <w:noProof/>
          <w:sz w:val="20"/>
          <w:szCs w:val="20"/>
        </w:rPr>
      </w:pPr>
      <w:r w:rsidRPr="00812816">
        <w:rPr>
          <w:noProof/>
          <w:sz w:val="20"/>
          <w:szCs w:val="20"/>
        </w:rPr>
        <w:t>část 9: vyšetřovací la</w:t>
      </w:r>
      <w:r w:rsidR="006306BE">
        <w:rPr>
          <w:noProof/>
          <w:sz w:val="20"/>
          <w:szCs w:val="20"/>
        </w:rPr>
        <w:t>mpa</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7207F4E8" w14:textId="77777777" w:rsidR="007542A7" w:rsidRPr="00812816" w:rsidRDefault="007542A7" w:rsidP="001133AF">
      <w:pPr>
        <w:spacing w:line="276" w:lineRule="auto"/>
        <w:jc w:val="both"/>
        <w:rPr>
          <w:noProof/>
          <w:sz w:val="20"/>
          <w:szCs w:val="20"/>
          <w:lang w:eastAsia="cs-CZ"/>
        </w:rPr>
      </w:pPr>
      <w:r w:rsidRPr="00812816">
        <w:rPr>
          <w:b/>
          <w:noProof/>
          <w:sz w:val="20"/>
          <w:szCs w:val="20"/>
          <w:u w:val="single"/>
          <w:lang w:eastAsia="cs-CZ"/>
        </w:rPr>
        <w:t>Zakázka č. 6</w:t>
      </w:r>
      <w:r w:rsidRPr="00812816">
        <w:rPr>
          <w:noProof/>
          <w:sz w:val="20"/>
          <w:szCs w:val="20"/>
          <w:lang w:eastAsia="cs-CZ"/>
        </w:rPr>
        <w:t xml:space="preserve"> – dělená na 5 částí</w:t>
      </w:r>
    </w:p>
    <w:p w14:paraId="364B621E" w14:textId="77777777" w:rsidR="007542A7" w:rsidRPr="00812816" w:rsidRDefault="007542A7" w:rsidP="001133AF">
      <w:pPr>
        <w:pStyle w:val="Odstavecseseznamem"/>
        <w:numPr>
          <w:ilvl w:val="0"/>
          <w:numId w:val="11"/>
        </w:numPr>
        <w:spacing w:after="160" w:line="276" w:lineRule="auto"/>
        <w:contextualSpacing/>
        <w:jc w:val="both"/>
        <w:rPr>
          <w:noProof/>
          <w:sz w:val="20"/>
          <w:szCs w:val="20"/>
        </w:rPr>
      </w:pPr>
      <w:r w:rsidRPr="00812816">
        <w:rPr>
          <w:noProof/>
          <w:sz w:val="20"/>
          <w:szCs w:val="20"/>
        </w:rPr>
        <w:t>část 1: elektrokoagulační přís</w:t>
      </w:r>
      <w:r w:rsidR="006306BE">
        <w:rPr>
          <w:noProof/>
          <w:sz w:val="20"/>
          <w:szCs w:val="20"/>
        </w:rPr>
        <w:t>troj</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04FFD9DD" w14:textId="77777777" w:rsidR="007542A7" w:rsidRPr="00812816" w:rsidRDefault="007542A7" w:rsidP="001133AF">
      <w:pPr>
        <w:pStyle w:val="Odstavecseseznamem"/>
        <w:numPr>
          <w:ilvl w:val="0"/>
          <w:numId w:val="11"/>
        </w:numPr>
        <w:spacing w:after="160" w:line="276" w:lineRule="auto"/>
        <w:contextualSpacing/>
        <w:jc w:val="both"/>
        <w:rPr>
          <w:noProof/>
          <w:sz w:val="20"/>
          <w:szCs w:val="20"/>
        </w:rPr>
      </w:pPr>
      <w:r w:rsidRPr="00812816">
        <w:rPr>
          <w:noProof/>
          <w:sz w:val="20"/>
          <w:szCs w:val="20"/>
        </w:rPr>
        <w:t>část 2: 2 ks operační stů</w:t>
      </w:r>
      <w:r w:rsidR="006306BE">
        <w:rPr>
          <w:noProof/>
          <w:sz w:val="20"/>
          <w:szCs w:val="20"/>
        </w:rPr>
        <w:t>l</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6655B944" w14:textId="77777777" w:rsidR="007542A7" w:rsidRPr="00812816" w:rsidRDefault="007542A7" w:rsidP="001133AF">
      <w:pPr>
        <w:pStyle w:val="Odstavecseseznamem"/>
        <w:numPr>
          <w:ilvl w:val="0"/>
          <w:numId w:val="11"/>
        </w:numPr>
        <w:spacing w:after="160" w:line="276" w:lineRule="auto"/>
        <w:contextualSpacing/>
        <w:jc w:val="both"/>
        <w:rPr>
          <w:noProof/>
          <w:sz w:val="20"/>
          <w:szCs w:val="20"/>
        </w:rPr>
      </w:pPr>
      <w:r w:rsidRPr="00812816">
        <w:rPr>
          <w:noProof/>
          <w:sz w:val="20"/>
          <w:szCs w:val="20"/>
        </w:rPr>
        <w:t>část 3: harmonický</w:t>
      </w:r>
      <w:r w:rsidR="006306BE">
        <w:rPr>
          <w:noProof/>
          <w:sz w:val="20"/>
          <w:szCs w:val="20"/>
        </w:rPr>
        <w:t xml:space="preserve"> skalpel</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01B15893" w14:textId="77777777" w:rsidR="007542A7" w:rsidRPr="00812816" w:rsidRDefault="007542A7" w:rsidP="001133AF">
      <w:pPr>
        <w:pStyle w:val="Odstavecseseznamem"/>
        <w:numPr>
          <w:ilvl w:val="0"/>
          <w:numId w:val="11"/>
        </w:numPr>
        <w:spacing w:after="160" w:line="276" w:lineRule="auto"/>
        <w:contextualSpacing/>
        <w:jc w:val="both"/>
        <w:rPr>
          <w:noProof/>
          <w:sz w:val="20"/>
          <w:szCs w:val="20"/>
        </w:rPr>
      </w:pPr>
      <w:r w:rsidRPr="00812816">
        <w:rPr>
          <w:noProof/>
          <w:sz w:val="20"/>
          <w:szCs w:val="20"/>
        </w:rPr>
        <w:t>část 4: laparoskopická věž</w:t>
      </w:r>
      <w:r w:rsidR="006306BE">
        <w:rPr>
          <w:noProof/>
          <w:sz w:val="20"/>
          <w:szCs w:val="20"/>
        </w:rPr>
        <w:t xml:space="preserve"> </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0B9F9DFA" w14:textId="77777777" w:rsidR="007542A7" w:rsidRPr="00812816" w:rsidRDefault="007542A7" w:rsidP="001133AF">
      <w:pPr>
        <w:pStyle w:val="Odstavecseseznamem"/>
        <w:numPr>
          <w:ilvl w:val="0"/>
          <w:numId w:val="11"/>
        </w:numPr>
        <w:spacing w:after="160" w:line="276" w:lineRule="auto"/>
        <w:contextualSpacing/>
        <w:jc w:val="both"/>
        <w:rPr>
          <w:noProof/>
          <w:sz w:val="20"/>
          <w:szCs w:val="20"/>
        </w:rPr>
      </w:pPr>
      <w:r w:rsidRPr="00812816">
        <w:rPr>
          <w:noProof/>
          <w:sz w:val="20"/>
          <w:szCs w:val="20"/>
        </w:rPr>
        <w:t>část 5: thunderbeat</w:t>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r w:rsidR="006306BE">
        <w:rPr>
          <w:noProof/>
          <w:sz w:val="20"/>
          <w:szCs w:val="20"/>
        </w:rPr>
        <w:tab/>
      </w:r>
    </w:p>
    <w:p w14:paraId="057C3780" w14:textId="77777777" w:rsidR="007542A7" w:rsidRPr="00812816" w:rsidRDefault="007542A7" w:rsidP="007542A7">
      <w:pPr>
        <w:jc w:val="both"/>
        <w:rPr>
          <w:b/>
          <w:noProof/>
          <w:sz w:val="20"/>
          <w:szCs w:val="20"/>
          <w:lang w:eastAsia="cs-CZ"/>
        </w:rPr>
      </w:pPr>
    </w:p>
    <w:p w14:paraId="0969CC09" w14:textId="77777777" w:rsidR="007542A7" w:rsidRDefault="007542A7" w:rsidP="007542A7">
      <w:pPr>
        <w:spacing w:line="300" w:lineRule="atLeast"/>
        <w:contextualSpacing/>
        <w:jc w:val="both"/>
        <w:rPr>
          <w:sz w:val="20"/>
          <w:szCs w:val="20"/>
        </w:rPr>
      </w:pPr>
    </w:p>
    <w:p w14:paraId="3AC535BD" w14:textId="77777777" w:rsidR="007542A7" w:rsidRDefault="00AE5C80" w:rsidP="001133AF">
      <w:pPr>
        <w:spacing w:line="276" w:lineRule="auto"/>
        <w:contextualSpacing/>
        <w:jc w:val="both"/>
        <w:rPr>
          <w:sz w:val="20"/>
          <w:szCs w:val="20"/>
        </w:rPr>
      </w:pPr>
      <w:r>
        <w:rPr>
          <w:sz w:val="20"/>
          <w:szCs w:val="20"/>
        </w:rPr>
        <w:t>Příkazník</w:t>
      </w:r>
      <w:r w:rsidR="001133AF">
        <w:rPr>
          <w:sz w:val="20"/>
          <w:szCs w:val="20"/>
        </w:rPr>
        <w:t xml:space="preserve"> rozdělil zdravotnickou technologii na jednotlivé veřejné zakázky. </w:t>
      </w:r>
      <w:r>
        <w:rPr>
          <w:sz w:val="20"/>
          <w:szCs w:val="20"/>
        </w:rPr>
        <w:t>Příkazník</w:t>
      </w:r>
      <w:r w:rsidR="001133AF">
        <w:rPr>
          <w:sz w:val="20"/>
          <w:szCs w:val="20"/>
        </w:rPr>
        <w:t xml:space="preserve"> upozorňuje, že stanovení počtu dílčích veřejných zakázek (na části a bez částí) je počet předpokládaný a může se v průběhu realizace projektu změnit, a to v závislosti na potřebě a prioritách zadavatele </w:t>
      </w:r>
      <w:r w:rsidR="001133AF" w:rsidRPr="0049208D">
        <w:rPr>
          <w:i/>
          <w:sz w:val="20"/>
          <w:szCs w:val="20"/>
        </w:rPr>
        <w:t>(např. nyní je předpoklad veřejné zakázky, která bude dělena na 6 částí, avšak může dojít k dalšímu rozdělení této zakázky, kdy se 1 část bude soutěžit samostatně, tedy jako veřejná zakázka bez částí a ostatní zůstane v rámci veřejné zakázky dělené na části, v tuto chvíli na 5 částí</w:t>
      </w:r>
      <w:r w:rsidR="001133AF">
        <w:rPr>
          <w:sz w:val="20"/>
          <w:szCs w:val="20"/>
        </w:rPr>
        <w:t>).</w:t>
      </w:r>
    </w:p>
    <w:p w14:paraId="3AAB56A3" w14:textId="77777777" w:rsidR="007542A7" w:rsidRDefault="007542A7" w:rsidP="001133AF">
      <w:pPr>
        <w:spacing w:line="276" w:lineRule="auto"/>
        <w:contextualSpacing/>
        <w:jc w:val="both"/>
        <w:rPr>
          <w:sz w:val="20"/>
          <w:szCs w:val="20"/>
        </w:rPr>
      </w:pPr>
    </w:p>
    <w:p w14:paraId="5A27849A" w14:textId="77777777" w:rsidR="00AE5C80" w:rsidRPr="006306BE" w:rsidRDefault="00AE5C80" w:rsidP="00AE5C80">
      <w:pPr>
        <w:jc w:val="both"/>
        <w:rPr>
          <w:b/>
          <w:noProof/>
          <w:lang w:eastAsia="cs-CZ"/>
        </w:rPr>
      </w:pPr>
      <w:r w:rsidRPr="006306BE">
        <w:rPr>
          <w:b/>
          <w:noProof/>
          <w:highlight w:val="green"/>
          <w:lang w:eastAsia="cs-CZ"/>
        </w:rPr>
        <w:t>Seznam zpracovaných zadávacích podmínek</w:t>
      </w:r>
    </w:p>
    <w:p w14:paraId="3916FC89" w14:textId="77777777" w:rsidR="00AE5C80" w:rsidRPr="00812816" w:rsidRDefault="00AE5C80" w:rsidP="00AE5C80">
      <w:pPr>
        <w:spacing w:line="360" w:lineRule="auto"/>
        <w:jc w:val="both"/>
        <w:rPr>
          <w:noProof/>
          <w:sz w:val="20"/>
          <w:szCs w:val="20"/>
          <w:lang w:eastAsia="cs-CZ"/>
        </w:rPr>
      </w:pPr>
      <w:r w:rsidRPr="00812816">
        <w:rPr>
          <w:noProof/>
          <w:sz w:val="20"/>
          <w:szCs w:val="20"/>
          <w:lang w:eastAsia="cs-CZ"/>
        </w:rPr>
        <w:tab/>
      </w:r>
      <w:r w:rsidRPr="00812816">
        <w:rPr>
          <w:noProof/>
          <w:sz w:val="20"/>
          <w:szCs w:val="20"/>
          <w:lang w:eastAsia="cs-CZ"/>
        </w:rPr>
        <w:tab/>
      </w:r>
      <w:r w:rsidRPr="00812816">
        <w:rPr>
          <w:noProof/>
          <w:sz w:val="20"/>
          <w:szCs w:val="20"/>
          <w:lang w:eastAsia="cs-CZ"/>
        </w:rPr>
        <w:tab/>
      </w:r>
      <w:r>
        <w:rPr>
          <w:noProof/>
          <w:sz w:val="20"/>
          <w:szCs w:val="20"/>
          <w:lang w:eastAsia="cs-CZ"/>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542"/>
        <w:gridCol w:w="2457"/>
        <w:gridCol w:w="1984"/>
        <w:gridCol w:w="993"/>
      </w:tblGrid>
      <w:tr w:rsidR="00AE5C80" w:rsidRPr="00965C9A" w14:paraId="37A5E3A8" w14:textId="77777777" w:rsidTr="00AE5C80">
        <w:trPr>
          <w:gridAfter w:val="3"/>
          <w:wAfter w:w="5434" w:type="dxa"/>
        </w:trPr>
        <w:tc>
          <w:tcPr>
            <w:tcW w:w="2358" w:type="dxa"/>
            <w:gridSpan w:val="2"/>
            <w:shd w:val="clear" w:color="auto" w:fill="auto"/>
          </w:tcPr>
          <w:p w14:paraId="41E2DF86" w14:textId="77777777" w:rsidR="00AE5C80" w:rsidRPr="00965C9A" w:rsidRDefault="00AE5C80" w:rsidP="007338FB">
            <w:pPr>
              <w:spacing w:line="300" w:lineRule="atLeast"/>
              <w:contextualSpacing/>
              <w:jc w:val="both"/>
              <w:rPr>
                <w:sz w:val="20"/>
                <w:szCs w:val="20"/>
              </w:rPr>
            </w:pPr>
            <w:r w:rsidRPr="00965C9A">
              <w:rPr>
                <w:sz w:val="20"/>
                <w:szCs w:val="20"/>
              </w:rPr>
              <w:t>Název veřejné zakázky</w:t>
            </w:r>
          </w:p>
        </w:tc>
      </w:tr>
      <w:tr w:rsidR="00AE5C80" w:rsidRPr="00965C9A" w14:paraId="5AD9DF97" w14:textId="77777777" w:rsidTr="00AE5C80">
        <w:tc>
          <w:tcPr>
            <w:tcW w:w="816" w:type="dxa"/>
            <w:shd w:val="clear" w:color="auto" w:fill="auto"/>
          </w:tcPr>
          <w:p w14:paraId="721B84E9" w14:textId="77777777" w:rsidR="00AE5C80" w:rsidRPr="00965C9A" w:rsidRDefault="00AE5C80" w:rsidP="007338FB">
            <w:pPr>
              <w:spacing w:line="300" w:lineRule="atLeast"/>
              <w:contextualSpacing/>
              <w:jc w:val="center"/>
              <w:rPr>
                <w:sz w:val="20"/>
                <w:szCs w:val="20"/>
              </w:rPr>
            </w:pPr>
            <w:r w:rsidRPr="00965C9A">
              <w:rPr>
                <w:sz w:val="20"/>
                <w:szCs w:val="20"/>
              </w:rPr>
              <w:t>Část VZ</w:t>
            </w:r>
          </w:p>
        </w:tc>
        <w:tc>
          <w:tcPr>
            <w:tcW w:w="3999" w:type="dxa"/>
            <w:gridSpan w:val="2"/>
            <w:shd w:val="clear" w:color="auto" w:fill="auto"/>
          </w:tcPr>
          <w:p w14:paraId="24C6D987" w14:textId="77777777" w:rsidR="00AE5C80" w:rsidRPr="00965C9A" w:rsidRDefault="00AE5C80" w:rsidP="007338FB">
            <w:pPr>
              <w:spacing w:line="300" w:lineRule="atLeast"/>
              <w:contextualSpacing/>
              <w:jc w:val="both"/>
              <w:rPr>
                <w:sz w:val="20"/>
                <w:szCs w:val="20"/>
              </w:rPr>
            </w:pPr>
            <w:r w:rsidRPr="00965C9A">
              <w:rPr>
                <w:sz w:val="20"/>
                <w:szCs w:val="20"/>
              </w:rPr>
              <w:t>Přístroj</w:t>
            </w:r>
          </w:p>
        </w:tc>
        <w:tc>
          <w:tcPr>
            <w:tcW w:w="1984" w:type="dxa"/>
            <w:shd w:val="clear" w:color="auto" w:fill="auto"/>
          </w:tcPr>
          <w:p w14:paraId="7B93E5AF" w14:textId="77777777" w:rsidR="00AE5C80" w:rsidRPr="00965C9A" w:rsidRDefault="00AE5C80" w:rsidP="007338FB">
            <w:pPr>
              <w:spacing w:line="300" w:lineRule="atLeast"/>
              <w:contextualSpacing/>
              <w:jc w:val="both"/>
              <w:rPr>
                <w:sz w:val="20"/>
                <w:szCs w:val="20"/>
              </w:rPr>
            </w:pPr>
            <w:r w:rsidRPr="00965C9A">
              <w:rPr>
                <w:sz w:val="20"/>
                <w:szCs w:val="20"/>
              </w:rPr>
              <w:t>Umístění</w:t>
            </w:r>
          </w:p>
        </w:tc>
        <w:tc>
          <w:tcPr>
            <w:tcW w:w="993" w:type="dxa"/>
            <w:shd w:val="clear" w:color="auto" w:fill="auto"/>
          </w:tcPr>
          <w:p w14:paraId="73DF5C03" w14:textId="77777777" w:rsidR="00AE5C80" w:rsidRPr="00965C9A" w:rsidRDefault="00AE5C80" w:rsidP="007338FB">
            <w:pPr>
              <w:spacing w:line="300" w:lineRule="atLeast"/>
              <w:contextualSpacing/>
              <w:jc w:val="both"/>
              <w:rPr>
                <w:sz w:val="20"/>
                <w:szCs w:val="20"/>
              </w:rPr>
            </w:pPr>
            <w:r w:rsidRPr="00965C9A">
              <w:rPr>
                <w:sz w:val="20"/>
                <w:szCs w:val="20"/>
              </w:rPr>
              <w:t>Počet ks</w:t>
            </w:r>
          </w:p>
        </w:tc>
      </w:tr>
      <w:tr w:rsidR="00AE5C80" w:rsidRPr="00965C9A" w14:paraId="4DCB7837" w14:textId="77777777" w:rsidTr="00AE5C80">
        <w:tc>
          <w:tcPr>
            <w:tcW w:w="816" w:type="dxa"/>
            <w:shd w:val="clear" w:color="auto" w:fill="auto"/>
          </w:tcPr>
          <w:p w14:paraId="73639179" w14:textId="77777777" w:rsidR="00AE5C80" w:rsidRPr="00965C9A" w:rsidRDefault="00AE5C80" w:rsidP="007338FB">
            <w:pPr>
              <w:spacing w:line="300" w:lineRule="atLeast"/>
              <w:contextualSpacing/>
              <w:jc w:val="center"/>
              <w:rPr>
                <w:sz w:val="20"/>
                <w:szCs w:val="20"/>
              </w:rPr>
            </w:pPr>
            <w:r w:rsidRPr="00965C9A">
              <w:rPr>
                <w:sz w:val="20"/>
                <w:szCs w:val="20"/>
              </w:rPr>
              <w:t>1</w:t>
            </w:r>
          </w:p>
        </w:tc>
        <w:tc>
          <w:tcPr>
            <w:tcW w:w="3999" w:type="dxa"/>
            <w:gridSpan w:val="2"/>
            <w:shd w:val="clear" w:color="auto" w:fill="auto"/>
          </w:tcPr>
          <w:p w14:paraId="4DD0C532" w14:textId="77777777" w:rsidR="00AE5C80" w:rsidRPr="00965C9A" w:rsidRDefault="00AE5C80" w:rsidP="007338FB">
            <w:pPr>
              <w:spacing w:line="300" w:lineRule="atLeast"/>
              <w:contextualSpacing/>
              <w:jc w:val="both"/>
              <w:rPr>
                <w:sz w:val="20"/>
                <w:szCs w:val="20"/>
              </w:rPr>
            </w:pPr>
            <w:r w:rsidRPr="00965C9A">
              <w:rPr>
                <w:sz w:val="20"/>
                <w:szCs w:val="20"/>
              </w:rPr>
              <w:t>UZ přístroj stacionární pro využití v gastroenterologii a kardiologii</w:t>
            </w:r>
          </w:p>
        </w:tc>
        <w:tc>
          <w:tcPr>
            <w:tcW w:w="1984" w:type="dxa"/>
            <w:shd w:val="clear" w:color="auto" w:fill="auto"/>
          </w:tcPr>
          <w:p w14:paraId="5D29DAEA" w14:textId="77777777" w:rsidR="00AE5C80" w:rsidRPr="00965C9A" w:rsidRDefault="00AE5C80" w:rsidP="007338FB">
            <w:pPr>
              <w:spacing w:line="300" w:lineRule="atLeast"/>
              <w:contextualSpacing/>
              <w:jc w:val="center"/>
              <w:rPr>
                <w:sz w:val="20"/>
                <w:szCs w:val="20"/>
              </w:rPr>
            </w:pPr>
            <w:r w:rsidRPr="00965C9A">
              <w:rPr>
                <w:sz w:val="20"/>
                <w:szCs w:val="20"/>
              </w:rPr>
              <w:t>Interní odd. – gastro</w:t>
            </w:r>
          </w:p>
        </w:tc>
        <w:tc>
          <w:tcPr>
            <w:tcW w:w="993" w:type="dxa"/>
            <w:shd w:val="clear" w:color="auto" w:fill="auto"/>
          </w:tcPr>
          <w:p w14:paraId="29C0355A" w14:textId="77777777" w:rsidR="00AE5C80" w:rsidRPr="00965C9A" w:rsidRDefault="00AE5C80" w:rsidP="007338FB">
            <w:pPr>
              <w:spacing w:line="300" w:lineRule="atLeast"/>
              <w:contextualSpacing/>
              <w:jc w:val="center"/>
              <w:rPr>
                <w:sz w:val="20"/>
                <w:szCs w:val="20"/>
              </w:rPr>
            </w:pPr>
            <w:r w:rsidRPr="00965C9A">
              <w:rPr>
                <w:sz w:val="20"/>
                <w:szCs w:val="20"/>
              </w:rPr>
              <w:t>1</w:t>
            </w:r>
          </w:p>
        </w:tc>
      </w:tr>
      <w:tr w:rsidR="00AE5C80" w:rsidRPr="00965C9A" w14:paraId="77449BF1" w14:textId="77777777" w:rsidTr="00AE5C80">
        <w:tc>
          <w:tcPr>
            <w:tcW w:w="816" w:type="dxa"/>
            <w:shd w:val="clear" w:color="auto" w:fill="auto"/>
          </w:tcPr>
          <w:p w14:paraId="11CFAA81" w14:textId="77777777" w:rsidR="00AE5C80" w:rsidRPr="00965C9A" w:rsidRDefault="00AE5C80" w:rsidP="007338FB">
            <w:pPr>
              <w:spacing w:line="300" w:lineRule="atLeast"/>
              <w:contextualSpacing/>
              <w:jc w:val="center"/>
              <w:rPr>
                <w:sz w:val="20"/>
                <w:szCs w:val="20"/>
              </w:rPr>
            </w:pPr>
            <w:r w:rsidRPr="00965C9A">
              <w:rPr>
                <w:sz w:val="20"/>
                <w:szCs w:val="20"/>
              </w:rPr>
              <w:t>2</w:t>
            </w:r>
          </w:p>
        </w:tc>
        <w:tc>
          <w:tcPr>
            <w:tcW w:w="3999" w:type="dxa"/>
            <w:gridSpan w:val="2"/>
            <w:shd w:val="clear" w:color="auto" w:fill="auto"/>
          </w:tcPr>
          <w:p w14:paraId="66CCC624" w14:textId="77777777" w:rsidR="00AE5C80" w:rsidRPr="00965C9A" w:rsidRDefault="00AE5C80" w:rsidP="007338FB">
            <w:pPr>
              <w:spacing w:line="300" w:lineRule="atLeast"/>
              <w:contextualSpacing/>
              <w:jc w:val="both"/>
              <w:rPr>
                <w:sz w:val="20"/>
                <w:szCs w:val="20"/>
              </w:rPr>
            </w:pPr>
            <w:r w:rsidRPr="00965C9A">
              <w:rPr>
                <w:sz w:val="20"/>
                <w:szCs w:val="20"/>
              </w:rPr>
              <w:t>UZ přenosný pro Fast screening náhlých příhod břišních s dopp. modulem k vyš. cév</w:t>
            </w:r>
          </w:p>
        </w:tc>
        <w:tc>
          <w:tcPr>
            <w:tcW w:w="1984" w:type="dxa"/>
            <w:shd w:val="clear" w:color="auto" w:fill="auto"/>
          </w:tcPr>
          <w:p w14:paraId="58DA4485" w14:textId="77777777" w:rsidR="00AE5C80" w:rsidRPr="00965C9A" w:rsidRDefault="00AE5C80" w:rsidP="007338FB">
            <w:pPr>
              <w:spacing w:line="300" w:lineRule="atLeast"/>
              <w:contextualSpacing/>
              <w:jc w:val="center"/>
              <w:rPr>
                <w:sz w:val="20"/>
                <w:szCs w:val="20"/>
              </w:rPr>
            </w:pPr>
            <w:r w:rsidRPr="00965C9A">
              <w:rPr>
                <w:sz w:val="20"/>
                <w:szCs w:val="20"/>
              </w:rPr>
              <w:t>Chirurgické odd. - lůžka</w:t>
            </w:r>
          </w:p>
        </w:tc>
        <w:tc>
          <w:tcPr>
            <w:tcW w:w="993" w:type="dxa"/>
            <w:shd w:val="clear" w:color="auto" w:fill="auto"/>
          </w:tcPr>
          <w:p w14:paraId="48837C4E" w14:textId="77777777" w:rsidR="00AE5C80" w:rsidRPr="00965C9A" w:rsidRDefault="00AE5C80" w:rsidP="007338FB">
            <w:pPr>
              <w:spacing w:line="300" w:lineRule="atLeast"/>
              <w:contextualSpacing/>
              <w:jc w:val="center"/>
              <w:rPr>
                <w:sz w:val="20"/>
                <w:szCs w:val="20"/>
              </w:rPr>
            </w:pPr>
            <w:r w:rsidRPr="00965C9A">
              <w:rPr>
                <w:sz w:val="20"/>
                <w:szCs w:val="20"/>
              </w:rPr>
              <w:t>1</w:t>
            </w:r>
          </w:p>
        </w:tc>
      </w:tr>
    </w:tbl>
    <w:p w14:paraId="1E1F6410" w14:textId="77777777" w:rsidR="00AE5C80" w:rsidRDefault="00AE5C80" w:rsidP="00AE5C80">
      <w:pPr>
        <w:spacing w:line="300" w:lineRule="atLeast"/>
        <w:contextualSpacing/>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406"/>
        <w:gridCol w:w="2456"/>
        <w:gridCol w:w="1701"/>
        <w:gridCol w:w="1276"/>
      </w:tblGrid>
      <w:tr w:rsidR="00AE5C80" w:rsidRPr="00965C9A" w14:paraId="20E551F7" w14:textId="77777777" w:rsidTr="00AE5C80">
        <w:trPr>
          <w:gridAfter w:val="3"/>
          <w:wAfter w:w="5433" w:type="dxa"/>
        </w:trPr>
        <w:tc>
          <w:tcPr>
            <w:tcW w:w="2359" w:type="dxa"/>
            <w:gridSpan w:val="2"/>
            <w:shd w:val="clear" w:color="auto" w:fill="auto"/>
          </w:tcPr>
          <w:p w14:paraId="354E88DD" w14:textId="77777777" w:rsidR="00AE5C80" w:rsidRPr="00965C9A" w:rsidRDefault="00AE5C80" w:rsidP="007338FB">
            <w:pPr>
              <w:spacing w:line="300" w:lineRule="atLeast"/>
              <w:contextualSpacing/>
              <w:jc w:val="both"/>
              <w:rPr>
                <w:sz w:val="20"/>
                <w:szCs w:val="20"/>
              </w:rPr>
            </w:pPr>
            <w:r w:rsidRPr="00965C9A">
              <w:rPr>
                <w:sz w:val="20"/>
                <w:szCs w:val="20"/>
              </w:rPr>
              <w:t>Název veřejné zakázky</w:t>
            </w:r>
          </w:p>
        </w:tc>
      </w:tr>
      <w:tr w:rsidR="00AE5C80" w:rsidRPr="00965C9A" w14:paraId="4690ED42" w14:textId="77777777" w:rsidTr="00AE5C80">
        <w:tc>
          <w:tcPr>
            <w:tcW w:w="953" w:type="dxa"/>
            <w:shd w:val="clear" w:color="auto" w:fill="auto"/>
          </w:tcPr>
          <w:p w14:paraId="188635BE" w14:textId="77777777" w:rsidR="00AE5C80" w:rsidRPr="00965C9A" w:rsidRDefault="00AE5C80" w:rsidP="007338FB">
            <w:pPr>
              <w:spacing w:line="300" w:lineRule="atLeast"/>
              <w:contextualSpacing/>
              <w:jc w:val="both"/>
              <w:rPr>
                <w:sz w:val="20"/>
                <w:szCs w:val="20"/>
              </w:rPr>
            </w:pPr>
            <w:r w:rsidRPr="00965C9A">
              <w:rPr>
                <w:sz w:val="20"/>
                <w:szCs w:val="20"/>
              </w:rPr>
              <w:t>Část VZ</w:t>
            </w:r>
          </w:p>
        </w:tc>
        <w:tc>
          <w:tcPr>
            <w:tcW w:w="3862" w:type="dxa"/>
            <w:gridSpan w:val="2"/>
            <w:shd w:val="clear" w:color="auto" w:fill="auto"/>
          </w:tcPr>
          <w:p w14:paraId="6FC878A9" w14:textId="77777777" w:rsidR="00AE5C80" w:rsidRPr="00965C9A" w:rsidRDefault="00AE5C80" w:rsidP="007338FB">
            <w:pPr>
              <w:spacing w:line="300" w:lineRule="atLeast"/>
              <w:contextualSpacing/>
              <w:jc w:val="both"/>
              <w:rPr>
                <w:sz w:val="20"/>
                <w:szCs w:val="20"/>
              </w:rPr>
            </w:pPr>
            <w:r w:rsidRPr="00965C9A">
              <w:rPr>
                <w:sz w:val="20"/>
                <w:szCs w:val="20"/>
              </w:rPr>
              <w:t>Přístroj</w:t>
            </w:r>
          </w:p>
        </w:tc>
        <w:tc>
          <w:tcPr>
            <w:tcW w:w="1701" w:type="dxa"/>
            <w:shd w:val="clear" w:color="auto" w:fill="auto"/>
          </w:tcPr>
          <w:p w14:paraId="78C9E5E6" w14:textId="77777777" w:rsidR="00AE5C80" w:rsidRPr="00965C9A" w:rsidRDefault="00AE5C80" w:rsidP="007338FB">
            <w:pPr>
              <w:spacing w:line="300" w:lineRule="atLeast"/>
              <w:contextualSpacing/>
              <w:jc w:val="both"/>
              <w:rPr>
                <w:sz w:val="20"/>
                <w:szCs w:val="20"/>
              </w:rPr>
            </w:pPr>
            <w:r w:rsidRPr="00965C9A">
              <w:rPr>
                <w:sz w:val="20"/>
                <w:szCs w:val="20"/>
              </w:rPr>
              <w:t>Umístění</w:t>
            </w:r>
          </w:p>
        </w:tc>
        <w:tc>
          <w:tcPr>
            <w:tcW w:w="1276" w:type="dxa"/>
            <w:shd w:val="clear" w:color="auto" w:fill="auto"/>
          </w:tcPr>
          <w:p w14:paraId="7485A828" w14:textId="77777777" w:rsidR="00AE5C80" w:rsidRPr="00965C9A" w:rsidRDefault="00AE5C80" w:rsidP="007338FB">
            <w:pPr>
              <w:spacing w:line="300" w:lineRule="atLeast"/>
              <w:contextualSpacing/>
              <w:jc w:val="both"/>
              <w:rPr>
                <w:sz w:val="20"/>
                <w:szCs w:val="20"/>
              </w:rPr>
            </w:pPr>
            <w:r w:rsidRPr="00965C9A">
              <w:rPr>
                <w:sz w:val="20"/>
                <w:szCs w:val="20"/>
              </w:rPr>
              <w:t>Počet ks</w:t>
            </w:r>
          </w:p>
        </w:tc>
      </w:tr>
      <w:tr w:rsidR="00AE5C80" w:rsidRPr="00965C9A" w14:paraId="61293C3B" w14:textId="77777777" w:rsidTr="00AE5C80">
        <w:tc>
          <w:tcPr>
            <w:tcW w:w="953" w:type="dxa"/>
            <w:shd w:val="clear" w:color="auto" w:fill="auto"/>
          </w:tcPr>
          <w:p w14:paraId="40EAD804" w14:textId="77777777" w:rsidR="00AE5C80" w:rsidRPr="00965C9A" w:rsidRDefault="00AE5C80" w:rsidP="007338FB">
            <w:pPr>
              <w:spacing w:line="300" w:lineRule="atLeast"/>
              <w:contextualSpacing/>
              <w:jc w:val="center"/>
              <w:rPr>
                <w:sz w:val="20"/>
                <w:szCs w:val="20"/>
              </w:rPr>
            </w:pPr>
            <w:r w:rsidRPr="00965C9A">
              <w:rPr>
                <w:sz w:val="20"/>
                <w:szCs w:val="20"/>
              </w:rPr>
              <w:t>1</w:t>
            </w:r>
          </w:p>
        </w:tc>
        <w:tc>
          <w:tcPr>
            <w:tcW w:w="3862" w:type="dxa"/>
            <w:gridSpan w:val="2"/>
            <w:shd w:val="clear" w:color="auto" w:fill="auto"/>
          </w:tcPr>
          <w:p w14:paraId="0C6DDF88" w14:textId="77777777" w:rsidR="00AE5C80" w:rsidRPr="00965C9A" w:rsidRDefault="00AE5C80" w:rsidP="007338FB">
            <w:pPr>
              <w:spacing w:line="300" w:lineRule="atLeast"/>
              <w:contextualSpacing/>
              <w:jc w:val="both"/>
              <w:rPr>
                <w:sz w:val="20"/>
                <w:szCs w:val="20"/>
              </w:rPr>
            </w:pPr>
            <w:r w:rsidRPr="00965C9A">
              <w:rPr>
                <w:sz w:val="20"/>
                <w:szCs w:val="20"/>
              </w:rPr>
              <w:t>Elektrokoagulační přístroj s mono a bipo</w:t>
            </w:r>
          </w:p>
        </w:tc>
        <w:tc>
          <w:tcPr>
            <w:tcW w:w="1701" w:type="dxa"/>
            <w:shd w:val="clear" w:color="auto" w:fill="auto"/>
          </w:tcPr>
          <w:p w14:paraId="6E252238" w14:textId="77777777" w:rsidR="00AE5C80" w:rsidRPr="00965C9A" w:rsidRDefault="00AE5C80" w:rsidP="007338FB">
            <w:pPr>
              <w:spacing w:line="300" w:lineRule="atLeast"/>
              <w:contextualSpacing/>
              <w:jc w:val="center"/>
              <w:rPr>
                <w:sz w:val="20"/>
                <w:szCs w:val="20"/>
              </w:rPr>
            </w:pPr>
            <w:r w:rsidRPr="00965C9A">
              <w:rPr>
                <w:sz w:val="20"/>
                <w:szCs w:val="20"/>
              </w:rPr>
              <w:t>Chirurgická ambulance</w:t>
            </w:r>
          </w:p>
        </w:tc>
        <w:tc>
          <w:tcPr>
            <w:tcW w:w="1276" w:type="dxa"/>
            <w:shd w:val="clear" w:color="auto" w:fill="auto"/>
          </w:tcPr>
          <w:p w14:paraId="219EB8EE" w14:textId="77777777" w:rsidR="00AE5C80" w:rsidRPr="00965C9A" w:rsidRDefault="00AE5C80" w:rsidP="007338FB">
            <w:pPr>
              <w:spacing w:line="300" w:lineRule="atLeast"/>
              <w:contextualSpacing/>
              <w:jc w:val="center"/>
              <w:rPr>
                <w:sz w:val="20"/>
                <w:szCs w:val="20"/>
              </w:rPr>
            </w:pPr>
            <w:r w:rsidRPr="00965C9A">
              <w:rPr>
                <w:sz w:val="20"/>
                <w:szCs w:val="20"/>
              </w:rPr>
              <w:t>1</w:t>
            </w:r>
          </w:p>
        </w:tc>
      </w:tr>
      <w:tr w:rsidR="00AE5C80" w:rsidRPr="00965C9A" w14:paraId="6ECD1855" w14:textId="77777777" w:rsidTr="00AE5C80">
        <w:tc>
          <w:tcPr>
            <w:tcW w:w="953" w:type="dxa"/>
            <w:shd w:val="clear" w:color="auto" w:fill="auto"/>
          </w:tcPr>
          <w:p w14:paraId="05F87F00" w14:textId="77777777" w:rsidR="00AE5C80" w:rsidRPr="00965C9A" w:rsidRDefault="00AE5C80" w:rsidP="007338FB">
            <w:pPr>
              <w:spacing w:line="300" w:lineRule="atLeast"/>
              <w:contextualSpacing/>
              <w:jc w:val="center"/>
              <w:rPr>
                <w:sz w:val="20"/>
                <w:szCs w:val="20"/>
              </w:rPr>
            </w:pPr>
            <w:r w:rsidRPr="00965C9A">
              <w:rPr>
                <w:sz w:val="20"/>
                <w:szCs w:val="20"/>
              </w:rPr>
              <w:t>2</w:t>
            </w:r>
          </w:p>
        </w:tc>
        <w:tc>
          <w:tcPr>
            <w:tcW w:w="3862" w:type="dxa"/>
            <w:gridSpan w:val="2"/>
            <w:shd w:val="clear" w:color="auto" w:fill="auto"/>
          </w:tcPr>
          <w:p w14:paraId="292CD521" w14:textId="77777777" w:rsidR="00AE5C80" w:rsidRPr="00965C9A" w:rsidRDefault="00AE5C80" w:rsidP="007338FB">
            <w:pPr>
              <w:spacing w:line="300" w:lineRule="atLeast"/>
              <w:contextualSpacing/>
              <w:jc w:val="both"/>
              <w:rPr>
                <w:sz w:val="20"/>
                <w:szCs w:val="20"/>
              </w:rPr>
            </w:pPr>
            <w:r w:rsidRPr="00965C9A">
              <w:rPr>
                <w:sz w:val="20"/>
                <w:szCs w:val="20"/>
              </w:rPr>
              <w:t>Harmonický skalpel</w:t>
            </w:r>
          </w:p>
        </w:tc>
        <w:tc>
          <w:tcPr>
            <w:tcW w:w="1701" w:type="dxa"/>
            <w:shd w:val="clear" w:color="auto" w:fill="auto"/>
          </w:tcPr>
          <w:p w14:paraId="37F91A52" w14:textId="77777777" w:rsidR="00AE5C80" w:rsidRPr="00965C9A" w:rsidRDefault="00AE5C80" w:rsidP="007338FB">
            <w:pPr>
              <w:spacing w:line="300" w:lineRule="atLeast"/>
              <w:contextualSpacing/>
              <w:jc w:val="center"/>
              <w:rPr>
                <w:sz w:val="20"/>
                <w:szCs w:val="20"/>
              </w:rPr>
            </w:pPr>
            <w:r w:rsidRPr="00965C9A">
              <w:rPr>
                <w:sz w:val="20"/>
                <w:szCs w:val="20"/>
              </w:rPr>
              <w:t>COS</w:t>
            </w:r>
          </w:p>
        </w:tc>
        <w:tc>
          <w:tcPr>
            <w:tcW w:w="1276" w:type="dxa"/>
            <w:shd w:val="clear" w:color="auto" w:fill="auto"/>
          </w:tcPr>
          <w:p w14:paraId="6A7392A1" w14:textId="77777777" w:rsidR="00AE5C80" w:rsidRPr="00965C9A" w:rsidRDefault="00AE5C80" w:rsidP="007338FB">
            <w:pPr>
              <w:spacing w:line="300" w:lineRule="atLeast"/>
              <w:contextualSpacing/>
              <w:jc w:val="center"/>
              <w:rPr>
                <w:sz w:val="20"/>
                <w:szCs w:val="20"/>
              </w:rPr>
            </w:pPr>
            <w:r w:rsidRPr="00965C9A">
              <w:rPr>
                <w:sz w:val="20"/>
                <w:szCs w:val="20"/>
              </w:rPr>
              <w:t>1</w:t>
            </w:r>
          </w:p>
        </w:tc>
      </w:tr>
      <w:tr w:rsidR="00AE5C80" w:rsidRPr="00965C9A" w14:paraId="4B62BEFE" w14:textId="77777777" w:rsidTr="00AE5C80">
        <w:tc>
          <w:tcPr>
            <w:tcW w:w="953" w:type="dxa"/>
            <w:tcBorders>
              <w:bottom w:val="single" w:sz="4" w:space="0" w:color="auto"/>
            </w:tcBorders>
            <w:shd w:val="clear" w:color="auto" w:fill="auto"/>
          </w:tcPr>
          <w:p w14:paraId="4D2B59A8" w14:textId="77777777" w:rsidR="00AE5C80" w:rsidRPr="00965C9A" w:rsidRDefault="00AE5C80" w:rsidP="007338FB">
            <w:pPr>
              <w:spacing w:line="300" w:lineRule="atLeast"/>
              <w:contextualSpacing/>
              <w:jc w:val="center"/>
              <w:rPr>
                <w:sz w:val="20"/>
                <w:szCs w:val="20"/>
              </w:rPr>
            </w:pPr>
            <w:r w:rsidRPr="00965C9A">
              <w:rPr>
                <w:sz w:val="20"/>
                <w:szCs w:val="20"/>
              </w:rPr>
              <w:t>3</w:t>
            </w:r>
          </w:p>
        </w:tc>
        <w:tc>
          <w:tcPr>
            <w:tcW w:w="3862" w:type="dxa"/>
            <w:gridSpan w:val="2"/>
            <w:tcBorders>
              <w:bottom w:val="single" w:sz="4" w:space="0" w:color="auto"/>
            </w:tcBorders>
            <w:shd w:val="clear" w:color="auto" w:fill="auto"/>
          </w:tcPr>
          <w:p w14:paraId="131B67B6" w14:textId="77777777" w:rsidR="00AE5C80" w:rsidRPr="00965C9A" w:rsidRDefault="00AE5C80" w:rsidP="007338FB">
            <w:pPr>
              <w:spacing w:line="300" w:lineRule="atLeast"/>
              <w:contextualSpacing/>
              <w:jc w:val="both"/>
              <w:rPr>
                <w:sz w:val="20"/>
                <w:szCs w:val="20"/>
              </w:rPr>
            </w:pPr>
            <w:r w:rsidRPr="00965C9A">
              <w:rPr>
                <w:sz w:val="20"/>
                <w:szCs w:val="20"/>
              </w:rPr>
              <w:t>Laparoskopická věž</w:t>
            </w:r>
          </w:p>
        </w:tc>
        <w:tc>
          <w:tcPr>
            <w:tcW w:w="1701" w:type="dxa"/>
            <w:tcBorders>
              <w:bottom w:val="single" w:sz="4" w:space="0" w:color="auto"/>
            </w:tcBorders>
            <w:shd w:val="clear" w:color="auto" w:fill="auto"/>
          </w:tcPr>
          <w:p w14:paraId="1D667741" w14:textId="77777777" w:rsidR="00AE5C80" w:rsidRPr="00965C9A" w:rsidRDefault="00AE5C80" w:rsidP="007338FB">
            <w:pPr>
              <w:spacing w:line="300" w:lineRule="atLeast"/>
              <w:contextualSpacing/>
              <w:jc w:val="center"/>
              <w:rPr>
                <w:sz w:val="20"/>
                <w:szCs w:val="20"/>
              </w:rPr>
            </w:pPr>
            <w:r w:rsidRPr="00965C9A">
              <w:rPr>
                <w:sz w:val="20"/>
                <w:szCs w:val="20"/>
              </w:rPr>
              <w:t>COS</w:t>
            </w:r>
          </w:p>
        </w:tc>
        <w:tc>
          <w:tcPr>
            <w:tcW w:w="1276" w:type="dxa"/>
            <w:tcBorders>
              <w:bottom w:val="single" w:sz="4" w:space="0" w:color="auto"/>
            </w:tcBorders>
            <w:shd w:val="clear" w:color="auto" w:fill="auto"/>
          </w:tcPr>
          <w:p w14:paraId="7EF9ACAF" w14:textId="77777777" w:rsidR="00AE5C80" w:rsidRPr="00965C9A" w:rsidRDefault="00AE5C80" w:rsidP="007338FB">
            <w:pPr>
              <w:spacing w:line="300" w:lineRule="atLeast"/>
              <w:contextualSpacing/>
              <w:jc w:val="center"/>
              <w:rPr>
                <w:sz w:val="20"/>
                <w:szCs w:val="20"/>
              </w:rPr>
            </w:pPr>
            <w:r w:rsidRPr="00965C9A">
              <w:rPr>
                <w:sz w:val="20"/>
                <w:szCs w:val="20"/>
              </w:rPr>
              <w:t>1</w:t>
            </w:r>
          </w:p>
        </w:tc>
      </w:tr>
      <w:tr w:rsidR="00AE5C80" w:rsidRPr="00965C9A" w14:paraId="0FE23678" w14:textId="77777777" w:rsidTr="00AE5C80">
        <w:tc>
          <w:tcPr>
            <w:tcW w:w="953" w:type="dxa"/>
            <w:tcBorders>
              <w:bottom w:val="single" w:sz="4" w:space="0" w:color="auto"/>
            </w:tcBorders>
            <w:shd w:val="clear" w:color="auto" w:fill="auto"/>
          </w:tcPr>
          <w:p w14:paraId="2645F536" w14:textId="77777777" w:rsidR="00AE5C80" w:rsidRPr="00965C9A" w:rsidRDefault="00AE5C80" w:rsidP="007338FB">
            <w:pPr>
              <w:spacing w:line="300" w:lineRule="atLeast"/>
              <w:contextualSpacing/>
              <w:jc w:val="center"/>
              <w:rPr>
                <w:sz w:val="20"/>
                <w:szCs w:val="20"/>
              </w:rPr>
            </w:pPr>
            <w:r w:rsidRPr="00965C9A">
              <w:rPr>
                <w:sz w:val="20"/>
                <w:szCs w:val="20"/>
              </w:rPr>
              <w:t>4</w:t>
            </w:r>
          </w:p>
        </w:tc>
        <w:tc>
          <w:tcPr>
            <w:tcW w:w="3862" w:type="dxa"/>
            <w:gridSpan w:val="2"/>
            <w:tcBorders>
              <w:bottom w:val="single" w:sz="4" w:space="0" w:color="auto"/>
            </w:tcBorders>
            <w:shd w:val="clear" w:color="auto" w:fill="auto"/>
          </w:tcPr>
          <w:p w14:paraId="64DCD169" w14:textId="77777777" w:rsidR="00AE5C80" w:rsidRPr="00965C9A" w:rsidRDefault="00AE5C80" w:rsidP="007338FB">
            <w:pPr>
              <w:spacing w:line="300" w:lineRule="atLeast"/>
              <w:contextualSpacing/>
              <w:jc w:val="both"/>
              <w:rPr>
                <w:sz w:val="20"/>
                <w:szCs w:val="20"/>
              </w:rPr>
            </w:pPr>
            <w:r w:rsidRPr="00965C9A">
              <w:rPr>
                <w:sz w:val="20"/>
                <w:szCs w:val="20"/>
              </w:rPr>
              <w:t>Thunderbeat</w:t>
            </w:r>
          </w:p>
        </w:tc>
        <w:tc>
          <w:tcPr>
            <w:tcW w:w="1701" w:type="dxa"/>
            <w:tcBorders>
              <w:bottom w:val="single" w:sz="4" w:space="0" w:color="auto"/>
            </w:tcBorders>
            <w:shd w:val="clear" w:color="auto" w:fill="auto"/>
          </w:tcPr>
          <w:p w14:paraId="065A9D36" w14:textId="77777777" w:rsidR="00AE5C80" w:rsidRPr="00965C9A" w:rsidRDefault="00AE5C80" w:rsidP="007338FB">
            <w:pPr>
              <w:spacing w:line="300" w:lineRule="atLeast"/>
              <w:contextualSpacing/>
              <w:jc w:val="center"/>
              <w:rPr>
                <w:sz w:val="20"/>
                <w:szCs w:val="20"/>
              </w:rPr>
            </w:pPr>
            <w:r w:rsidRPr="00965C9A">
              <w:rPr>
                <w:sz w:val="20"/>
                <w:szCs w:val="20"/>
              </w:rPr>
              <w:t>COS</w:t>
            </w:r>
          </w:p>
        </w:tc>
        <w:tc>
          <w:tcPr>
            <w:tcW w:w="1276" w:type="dxa"/>
            <w:tcBorders>
              <w:bottom w:val="single" w:sz="4" w:space="0" w:color="auto"/>
            </w:tcBorders>
            <w:shd w:val="clear" w:color="auto" w:fill="auto"/>
          </w:tcPr>
          <w:p w14:paraId="5D4DE1F4" w14:textId="77777777" w:rsidR="00AE5C80" w:rsidRPr="00965C9A" w:rsidRDefault="00AE5C80" w:rsidP="007338FB">
            <w:pPr>
              <w:spacing w:line="300" w:lineRule="atLeast"/>
              <w:contextualSpacing/>
              <w:jc w:val="center"/>
              <w:rPr>
                <w:sz w:val="20"/>
                <w:szCs w:val="20"/>
              </w:rPr>
            </w:pPr>
            <w:r w:rsidRPr="00965C9A">
              <w:rPr>
                <w:sz w:val="20"/>
                <w:szCs w:val="20"/>
              </w:rPr>
              <w:t>1</w:t>
            </w:r>
          </w:p>
        </w:tc>
      </w:tr>
    </w:tbl>
    <w:p w14:paraId="7450517D" w14:textId="77777777" w:rsidR="00AE5C80" w:rsidRDefault="00AE5C80" w:rsidP="00AE5C80">
      <w:pPr>
        <w:spacing w:line="276" w:lineRule="auto"/>
        <w:contextualSpacing/>
        <w:jc w:val="both"/>
        <w:rPr>
          <w:sz w:val="20"/>
          <w:szCs w:val="20"/>
        </w:rPr>
      </w:pPr>
    </w:p>
    <w:p w14:paraId="48531595" w14:textId="77777777" w:rsidR="007542A7" w:rsidRDefault="007542A7" w:rsidP="007542A7">
      <w:pPr>
        <w:spacing w:line="300" w:lineRule="atLeast"/>
        <w:contextualSpacing/>
        <w:jc w:val="both"/>
        <w:rPr>
          <w:sz w:val="20"/>
          <w:szCs w:val="20"/>
        </w:rPr>
      </w:pPr>
    </w:p>
    <w:p w14:paraId="366FC1A2" w14:textId="77777777" w:rsidR="007542A7" w:rsidRDefault="007542A7" w:rsidP="007542A7">
      <w:pPr>
        <w:spacing w:line="300" w:lineRule="atLeast"/>
        <w:contextualSpacing/>
        <w:jc w:val="both"/>
        <w:rPr>
          <w:sz w:val="20"/>
          <w:szCs w:val="20"/>
        </w:rPr>
      </w:pPr>
    </w:p>
    <w:p w14:paraId="786428C8" w14:textId="77777777" w:rsidR="007542A7" w:rsidRDefault="007542A7" w:rsidP="007542A7">
      <w:pPr>
        <w:spacing w:line="300" w:lineRule="atLeast"/>
        <w:contextualSpacing/>
        <w:jc w:val="both"/>
        <w:rPr>
          <w:sz w:val="20"/>
          <w:szCs w:val="20"/>
        </w:rPr>
      </w:pPr>
    </w:p>
    <w:p w14:paraId="357D850E" w14:textId="77777777" w:rsidR="002C096A" w:rsidRDefault="002C096A"/>
    <w:sectPr w:rsidR="002C096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B9F6D" w14:textId="77777777" w:rsidR="00F63120" w:rsidRDefault="00F63120" w:rsidP="0098441C">
      <w:r>
        <w:separator/>
      </w:r>
    </w:p>
  </w:endnote>
  <w:endnote w:type="continuationSeparator" w:id="0">
    <w:p w14:paraId="5AFE0C2D" w14:textId="77777777" w:rsidR="00F63120" w:rsidRDefault="00F63120" w:rsidP="0098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049135"/>
      <w:docPartObj>
        <w:docPartGallery w:val="Page Numbers (Bottom of Page)"/>
        <w:docPartUnique/>
      </w:docPartObj>
    </w:sdtPr>
    <w:sdtEndPr/>
    <w:sdtContent>
      <w:p w14:paraId="6BC42A11" w14:textId="77777777" w:rsidR="00177DB8" w:rsidRDefault="00177DB8">
        <w:pPr>
          <w:pStyle w:val="Zpat"/>
          <w:jc w:val="center"/>
        </w:pPr>
        <w:r>
          <w:fldChar w:fldCharType="begin"/>
        </w:r>
        <w:r>
          <w:instrText>PAGE   \* MERGEFORMAT</w:instrText>
        </w:r>
        <w:r>
          <w:fldChar w:fldCharType="separate"/>
        </w:r>
        <w:r w:rsidR="0045534B">
          <w:rPr>
            <w:noProof/>
          </w:rPr>
          <w:t>1</w:t>
        </w:r>
        <w:r>
          <w:fldChar w:fldCharType="end"/>
        </w:r>
      </w:p>
    </w:sdtContent>
  </w:sdt>
  <w:p w14:paraId="5F8ED113" w14:textId="77777777" w:rsidR="00177DB8" w:rsidRDefault="00177D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BB697" w14:textId="77777777" w:rsidR="00F63120" w:rsidRDefault="00F63120" w:rsidP="0098441C">
      <w:r>
        <w:separator/>
      </w:r>
    </w:p>
  </w:footnote>
  <w:footnote w:type="continuationSeparator" w:id="0">
    <w:p w14:paraId="6D22BC99" w14:textId="77777777" w:rsidR="00F63120" w:rsidRDefault="00F63120" w:rsidP="00984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E8084" w14:textId="77777777" w:rsidR="00177DB8" w:rsidRDefault="00177DB8">
    <w:pPr>
      <w:pStyle w:val="Zhlav"/>
    </w:pPr>
    <w:r>
      <w:t>Příloha č. 3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305D"/>
    <w:multiLevelType w:val="hybridMultilevel"/>
    <w:tmpl w:val="63B8EF1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 w15:restartNumberingAfterBreak="0">
    <w:nsid w:val="035511AE"/>
    <w:multiLevelType w:val="hybridMultilevel"/>
    <w:tmpl w:val="FDEC0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C121A"/>
    <w:multiLevelType w:val="hybridMultilevel"/>
    <w:tmpl w:val="60921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4C1A16"/>
    <w:multiLevelType w:val="hybridMultilevel"/>
    <w:tmpl w:val="0DE8E1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393766"/>
    <w:multiLevelType w:val="hybridMultilevel"/>
    <w:tmpl w:val="5AA60AE0"/>
    <w:lvl w:ilvl="0" w:tplc="8E62E6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844ED3"/>
    <w:multiLevelType w:val="hybridMultilevel"/>
    <w:tmpl w:val="1512D01A"/>
    <w:lvl w:ilvl="0" w:tplc="8E62E6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7C0363"/>
    <w:multiLevelType w:val="hybridMultilevel"/>
    <w:tmpl w:val="56A088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3F1413"/>
    <w:multiLevelType w:val="hybridMultilevel"/>
    <w:tmpl w:val="B9BA8C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17666"/>
    <w:multiLevelType w:val="hybridMultilevel"/>
    <w:tmpl w:val="1512D01A"/>
    <w:lvl w:ilvl="0" w:tplc="8E62E6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862227"/>
    <w:multiLevelType w:val="hybridMultilevel"/>
    <w:tmpl w:val="C6008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00006F"/>
    <w:multiLevelType w:val="hybridMultilevel"/>
    <w:tmpl w:val="7D1AB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5E7A"/>
    <w:multiLevelType w:val="hybridMultilevel"/>
    <w:tmpl w:val="7E447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762C2D"/>
    <w:multiLevelType w:val="hybridMultilevel"/>
    <w:tmpl w:val="600E8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776A15"/>
    <w:multiLevelType w:val="hybridMultilevel"/>
    <w:tmpl w:val="CA8E6254"/>
    <w:lvl w:ilvl="0" w:tplc="B5E6B0A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4139A9"/>
    <w:multiLevelType w:val="hybridMultilevel"/>
    <w:tmpl w:val="8C90114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DA7751"/>
    <w:multiLevelType w:val="hybridMultilevel"/>
    <w:tmpl w:val="A68A7A3A"/>
    <w:lvl w:ilvl="0" w:tplc="038672B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C74FA6"/>
    <w:multiLevelType w:val="hybridMultilevel"/>
    <w:tmpl w:val="C1AC9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E9473F"/>
    <w:multiLevelType w:val="hybridMultilevel"/>
    <w:tmpl w:val="01046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A37575"/>
    <w:multiLevelType w:val="hybridMultilevel"/>
    <w:tmpl w:val="600E8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CA1EF4"/>
    <w:multiLevelType w:val="hybridMultilevel"/>
    <w:tmpl w:val="3B00C6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0856BC"/>
    <w:multiLevelType w:val="hybridMultilevel"/>
    <w:tmpl w:val="456A69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6B1AF7"/>
    <w:multiLevelType w:val="hybridMultilevel"/>
    <w:tmpl w:val="5A584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166D13"/>
    <w:multiLevelType w:val="hybridMultilevel"/>
    <w:tmpl w:val="D90C4C1C"/>
    <w:lvl w:ilvl="0" w:tplc="8E62E6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B037A7"/>
    <w:multiLevelType w:val="hybridMultilevel"/>
    <w:tmpl w:val="7FCEA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D37290"/>
    <w:multiLevelType w:val="hybridMultilevel"/>
    <w:tmpl w:val="93245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22"/>
  </w:num>
  <w:num w:numId="4">
    <w:abstractNumId w:val="25"/>
  </w:num>
  <w:num w:numId="5">
    <w:abstractNumId w:val="2"/>
  </w:num>
  <w:num w:numId="6">
    <w:abstractNumId w:val="10"/>
  </w:num>
  <w:num w:numId="7">
    <w:abstractNumId w:val="1"/>
  </w:num>
  <w:num w:numId="8">
    <w:abstractNumId w:val="9"/>
  </w:num>
  <w:num w:numId="9">
    <w:abstractNumId w:val="18"/>
  </w:num>
  <w:num w:numId="10">
    <w:abstractNumId w:val="12"/>
  </w:num>
  <w:num w:numId="11">
    <w:abstractNumId w:val="17"/>
  </w:num>
  <w:num w:numId="12">
    <w:abstractNumId w:val="6"/>
  </w:num>
  <w:num w:numId="13">
    <w:abstractNumId w:val="3"/>
  </w:num>
  <w:num w:numId="14">
    <w:abstractNumId w:val="0"/>
  </w:num>
  <w:num w:numId="15">
    <w:abstractNumId w:val="16"/>
  </w:num>
  <w:num w:numId="16">
    <w:abstractNumId w:val="14"/>
  </w:num>
  <w:num w:numId="17">
    <w:abstractNumId w:val="15"/>
  </w:num>
  <w:num w:numId="18">
    <w:abstractNumId w:val="20"/>
  </w:num>
  <w:num w:numId="19">
    <w:abstractNumId w:val="7"/>
  </w:num>
  <w:num w:numId="20">
    <w:abstractNumId w:val="19"/>
  </w:num>
  <w:num w:numId="21">
    <w:abstractNumId w:val="13"/>
  </w:num>
  <w:num w:numId="22">
    <w:abstractNumId w:val="11"/>
  </w:num>
  <w:num w:numId="23">
    <w:abstractNumId w:val="4"/>
  </w:num>
  <w:num w:numId="24">
    <w:abstractNumId w:val="23"/>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09"/>
    <w:rsid w:val="0002198F"/>
    <w:rsid w:val="0002593D"/>
    <w:rsid w:val="00054E36"/>
    <w:rsid w:val="00094232"/>
    <w:rsid w:val="001133AF"/>
    <w:rsid w:val="00124DE9"/>
    <w:rsid w:val="00177DB8"/>
    <w:rsid w:val="0018633F"/>
    <w:rsid w:val="001A6A37"/>
    <w:rsid w:val="001E7E66"/>
    <w:rsid w:val="0023660C"/>
    <w:rsid w:val="002C096A"/>
    <w:rsid w:val="002C5B61"/>
    <w:rsid w:val="002D02DA"/>
    <w:rsid w:val="003776E2"/>
    <w:rsid w:val="003C009C"/>
    <w:rsid w:val="003C29A1"/>
    <w:rsid w:val="003E413A"/>
    <w:rsid w:val="003F1E35"/>
    <w:rsid w:val="003F6C55"/>
    <w:rsid w:val="0043003F"/>
    <w:rsid w:val="0045534B"/>
    <w:rsid w:val="00485409"/>
    <w:rsid w:val="004A7678"/>
    <w:rsid w:val="00513DB9"/>
    <w:rsid w:val="005B4829"/>
    <w:rsid w:val="006306BE"/>
    <w:rsid w:val="006632EA"/>
    <w:rsid w:val="006C4CE9"/>
    <w:rsid w:val="007338FB"/>
    <w:rsid w:val="007542A7"/>
    <w:rsid w:val="0076454D"/>
    <w:rsid w:val="007867E6"/>
    <w:rsid w:val="007A24B3"/>
    <w:rsid w:val="007A41D0"/>
    <w:rsid w:val="008078C3"/>
    <w:rsid w:val="00840E2A"/>
    <w:rsid w:val="00887E43"/>
    <w:rsid w:val="008B7B2B"/>
    <w:rsid w:val="008E41C3"/>
    <w:rsid w:val="008F2121"/>
    <w:rsid w:val="00913B49"/>
    <w:rsid w:val="0091652A"/>
    <w:rsid w:val="009606A2"/>
    <w:rsid w:val="0098441C"/>
    <w:rsid w:val="009B2389"/>
    <w:rsid w:val="009D3DF2"/>
    <w:rsid w:val="00A85FEA"/>
    <w:rsid w:val="00AC2D61"/>
    <w:rsid w:val="00AD6A95"/>
    <w:rsid w:val="00AE5C80"/>
    <w:rsid w:val="00B360BC"/>
    <w:rsid w:val="00BF73CE"/>
    <w:rsid w:val="00CB18EC"/>
    <w:rsid w:val="00DB0422"/>
    <w:rsid w:val="00E02CEC"/>
    <w:rsid w:val="00E23764"/>
    <w:rsid w:val="00E2775A"/>
    <w:rsid w:val="00E55C3B"/>
    <w:rsid w:val="00E739EE"/>
    <w:rsid w:val="00F631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E6C61"/>
  <w15:chartTrackingRefBased/>
  <w15:docId w15:val="{0636EF5D-0102-45D4-88FB-6BDA63A3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42A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
    <w:basedOn w:val="Normln"/>
    <w:link w:val="OdstavecseseznamemChar"/>
    <w:qFormat/>
    <w:rsid w:val="007542A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7542A7"/>
    <w:rPr>
      <w:rFonts w:ascii="Arial" w:eastAsia="Times New Roman" w:hAnsi="Arial" w:cs="Arial"/>
      <w:lang w:eastAsia="cs-CZ"/>
    </w:rPr>
  </w:style>
  <w:style w:type="paragraph" w:styleId="Zhlav">
    <w:name w:val="header"/>
    <w:basedOn w:val="Normln"/>
    <w:link w:val="ZhlavChar"/>
    <w:uiPriority w:val="99"/>
    <w:unhideWhenUsed/>
    <w:rsid w:val="0098441C"/>
    <w:pPr>
      <w:tabs>
        <w:tab w:val="center" w:pos="4536"/>
        <w:tab w:val="right" w:pos="9072"/>
      </w:tabs>
    </w:pPr>
  </w:style>
  <w:style w:type="character" w:customStyle="1" w:styleId="ZhlavChar">
    <w:name w:val="Záhlaví Char"/>
    <w:basedOn w:val="Standardnpsmoodstavce"/>
    <w:link w:val="Zhlav"/>
    <w:uiPriority w:val="99"/>
    <w:rsid w:val="0098441C"/>
    <w:rPr>
      <w:rFonts w:ascii="Arial" w:eastAsia="Times New Roman" w:hAnsi="Arial" w:cs="Arial"/>
      <w:sz w:val="24"/>
      <w:szCs w:val="24"/>
      <w:lang w:eastAsia="ar-SA"/>
    </w:rPr>
  </w:style>
  <w:style w:type="paragraph" w:styleId="Zpat">
    <w:name w:val="footer"/>
    <w:basedOn w:val="Normln"/>
    <w:link w:val="ZpatChar"/>
    <w:uiPriority w:val="99"/>
    <w:unhideWhenUsed/>
    <w:rsid w:val="0098441C"/>
    <w:pPr>
      <w:tabs>
        <w:tab w:val="center" w:pos="4536"/>
        <w:tab w:val="right" w:pos="9072"/>
      </w:tabs>
    </w:pPr>
  </w:style>
  <w:style w:type="character" w:customStyle="1" w:styleId="ZpatChar">
    <w:name w:val="Zápatí Char"/>
    <w:basedOn w:val="Standardnpsmoodstavce"/>
    <w:link w:val="Zpat"/>
    <w:uiPriority w:val="99"/>
    <w:rsid w:val="0098441C"/>
    <w:rPr>
      <w:rFonts w:ascii="Arial" w:eastAsia="Times New Roman" w:hAnsi="Arial" w:cs="Arial"/>
      <w:sz w:val="24"/>
      <w:szCs w:val="24"/>
      <w:lang w:eastAsia="ar-SA"/>
    </w:rPr>
  </w:style>
  <w:style w:type="table" w:styleId="Mkatabulky">
    <w:name w:val="Table Grid"/>
    <w:basedOn w:val="Normlntabulka"/>
    <w:uiPriority w:val="59"/>
    <w:rsid w:val="009844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rsid w:val="00CB18EC"/>
    <w:rPr>
      <w:b/>
    </w:rPr>
  </w:style>
  <w:style w:type="character" w:styleId="Hypertextovodkaz">
    <w:name w:val="Hyperlink"/>
    <w:basedOn w:val="Standardnpsmoodstavce"/>
    <w:uiPriority w:val="99"/>
    <w:unhideWhenUsed/>
    <w:rsid w:val="008078C3"/>
    <w:rPr>
      <w:color w:val="0563C1" w:themeColor="hyperlink"/>
      <w:u w:val="single"/>
    </w:rPr>
  </w:style>
  <w:style w:type="paragraph" w:styleId="Textbubliny">
    <w:name w:val="Balloon Text"/>
    <w:basedOn w:val="Normln"/>
    <w:link w:val="TextbublinyChar"/>
    <w:uiPriority w:val="99"/>
    <w:semiHidden/>
    <w:unhideWhenUsed/>
    <w:rsid w:val="007338F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38FB"/>
    <w:rPr>
      <w:rFonts w:ascii="Segoe UI" w:eastAsia="Times New Roman" w:hAnsi="Segoe UI" w:cs="Segoe UI"/>
      <w:sz w:val="18"/>
      <w:szCs w:val="18"/>
      <w:lang w:eastAsia="ar-SA"/>
    </w:rPr>
  </w:style>
  <w:style w:type="character" w:styleId="Odkaznakoment">
    <w:name w:val="annotation reference"/>
    <w:basedOn w:val="Standardnpsmoodstavce"/>
    <w:uiPriority w:val="99"/>
    <w:semiHidden/>
    <w:unhideWhenUsed/>
    <w:rsid w:val="007338FB"/>
    <w:rPr>
      <w:sz w:val="16"/>
      <w:szCs w:val="16"/>
    </w:rPr>
  </w:style>
  <w:style w:type="paragraph" w:styleId="Textkomente">
    <w:name w:val="annotation text"/>
    <w:basedOn w:val="Normln"/>
    <w:link w:val="TextkomenteChar"/>
    <w:uiPriority w:val="99"/>
    <w:semiHidden/>
    <w:unhideWhenUsed/>
    <w:rsid w:val="007338FB"/>
    <w:rPr>
      <w:sz w:val="20"/>
      <w:szCs w:val="20"/>
    </w:rPr>
  </w:style>
  <w:style w:type="character" w:customStyle="1" w:styleId="TextkomenteChar">
    <w:name w:val="Text komentáře Char"/>
    <w:basedOn w:val="Standardnpsmoodstavce"/>
    <w:link w:val="Textkomente"/>
    <w:uiPriority w:val="99"/>
    <w:semiHidden/>
    <w:rsid w:val="007338FB"/>
    <w:rPr>
      <w:rFonts w:ascii="Arial" w:eastAsia="Times New Roman" w:hAnsi="Arial" w:cs="Arial"/>
      <w:sz w:val="20"/>
      <w:szCs w:val="20"/>
      <w:lang w:eastAsia="ar-SA"/>
    </w:rPr>
  </w:style>
  <w:style w:type="paragraph" w:styleId="Pedmtkomente">
    <w:name w:val="annotation subject"/>
    <w:basedOn w:val="Textkomente"/>
    <w:next w:val="Textkomente"/>
    <w:link w:val="PedmtkomenteChar"/>
    <w:uiPriority w:val="99"/>
    <w:semiHidden/>
    <w:unhideWhenUsed/>
    <w:rsid w:val="007338FB"/>
    <w:rPr>
      <w:b/>
      <w:bCs/>
    </w:rPr>
  </w:style>
  <w:style w:type="character" w:customStyle="1" w:styleId="PedmtkomenteChar">
    <w:name w:val="Předmět komentáře Char"/>
    <w:basedOn w:val="TextkomenteChar"/>
    <w:link w:val="Pedmtkomente"/>
    <w:uiPriority w:val="99"/>
    <w:semiHidden/>
    <w:rsid w:val="007338FB"/>
    <w:rPr>
      <w:rFonts w:ascii="Arial" w:eastAsia="Times New Roman" w:hAnsi="Arial"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4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ettings" Target="settings.xml"/><Relationship Id="rId7" Type="http://schemas.openxmlformats.org/officeDocument/2006/relationships/hyperlink" Target="mailto:kapustova.michaela@nemocnicenachod.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6176</Words>
  <Characters>36440</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Kapustová</dc:creator>
  <cp:keywords/>
  <dc:description/>
  <cp:lastModifiedBy>Kateřina Svobodová</cp:lastModifiedBy>
  <cp:revision>2</cp:revision>
  <dcterms:created xsi:type="dcterms:W3CDTF">2019-11-22T12:05:00Z</dcterms:created>
  <dcterms:modified xsi:type="dcterms:W3CDTF">2019-11-22T12:05:00Z</dcterms:modified>
</cp:coreProperties>
</file>